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A543" w14:textId="77777777" w:rsidR="00F92ECB" w:rsidRPr="00F92ECB" w:rsidRDefault="00F92ECB" w:rsidP="00F92ECB">
      <w:pPr>
        <w:rPr>
          <w:sz w:val="24"/>
          <w:szCs w:val="24"/>
        </w:rPr>
        <w:sectPr w:rsidR="00F92ECB" w:rsidRPr="00F92ECB" w:rsidSect="00CA3B11">
          <w:headerReference w:type="even" r:id="rId8"/>
          <w:headerReference w:type="default" r:id="rId9"/>
          <w:footerReference w:type="default" r:id="rId10"/>
          <w:headerReference w:type="first" r:id="rId11"/>
          <w:footerReference w:type="first" r:id="rId12"/>
          <w:pgSz w:w="12240" w:h="15840" w:code="1"/>
          <w:pgMar w:top="1440" w:right="1440" w:bottom="1440" w:left="1440" w:header="720" w:footer="576" w:gutter="0"/>
          <w:cols w:space="720"/>
          <w:titlePg/>
          <w:docGrid w:linePitch="272"/>
        </w:sectPr>
      </w:pPr>
      <w:bookmarkStart w:id="0" w:name="_Hlk34640181"/>
    </w:p>
    <w:bookmarkEnd w:id="0"/>
    <w:p w14:paraId="6612A3A2" w14:textId="77777777" w:rsidR="0086673B" w:rsidRDefault="0086673B" w:rsidP="0086673B">
      <w:pPr>
        <w:sectPr w:rsidR="0086673B" w:rsidSect="00F205E0">
          <w:headerReference w:type="default" r:id="rId13"/>
          <w:footerReference w:type="default" r:id="rId14"/>
          <w:type w:val="continuous"/>
          <w:pgSz w:w="12240" w:h="15840" w:code="1"/>
          <w:pgMar w:top="720" w:right="864" w:bottom="720" w:left="576" w:header="720" w:footer="576" w:gutter="0"/>
          <w:paperSrc w:first="15" w:other="15"/>
          <w:cols w:space="720"/>
        </w:sectPr>
      </w:pPr>
    </w:p>
    <w:p w14:paraId="741C59F0" w14:textId="77777777" w:rsidR="0086673B" w:rsidRPr="00F92ECB" w:rsidRDefault="0086673B" w:rsidP="0086673B">
      <w:pPr>
        <w:tabs>
          <w:tab w:val="left" w:pos="1170"/>
        </w:tabs>
        <w:rPr>
          <w:sz w:val="24"/>
          <w:szCs w:val="24"/>
        </w:rPr>
      </w:pPr>
      <w:r w:rsidRPr="00F92ECB">
        <w:rPr>
          <w:sz w:val="24"/>
          <w:szCs w:val="24"/>
        </w:rPr>
        <w:t>TO:</w:t>
      </w:r>
      <w:r w:rsidRPr="00F92ECB">
        <w:rPr>
          <w:sz w:val="24"/>
          <w:szCs w:val="24"/>
        </w:rPr>
        <w:tab/>
        <w:t>Chairman Peter M. Lake</w:t>
      </w:r>
    </w:p>
    <w:p w14:paraId="7EB32F17" w14:textId="77777777" w:rsidR="0086673B" w:rsidRPr="00F92ECB" w:rsidRDefault="0086673B" w:rsidP="0086673B">
      <w:pPr>
        <w:tabs>
          <w:tab w:val="left" w:pos="1170"/>
        </w:tabs>
        <w:rPr>
          <w:sz w:val="24"/>
          <w:szCs w:val="24"/>
        </w:rPr>
      </w:pPr>
      <w:r w:rsidRPr="00F92ECB">
        <w:rPr>
          <w:sz w:val="24"/>
          <w:szCs w:val="24"/>
        </w:rPr>
        <w:tab/>
        <w:t>Commissioner Will McAdams</w:t>
      </w:r>
    </w:p>
    <w:p w14:paraId="3B227C91" w14:textId="77777777" w:rsidR="0086673B" w:rsidRPr="00F92ECB" w:rsidRDefault="0086673B" w:rsidP="0086673B">
      <w:pPr>
        <w:tabs>
          <w:tab w:val="left" w:pos="1170"/>
        </w:tabs>
        <w:rPr>
          <w:sz w:val="24"/>
          <w:szCs w:val="24"/>
        </w:rPr>
      </w:pPr>
      <w:r w:rsidRPr="00F92ECB">
        <w:rPr>
          <w:sz w:val="24"/>
          <w:szCs w:val="24"/>
        </w:rPr>
        <w:tab/>
        <w:t>Commissioner Lori Cobos</w:t>
      </w:r>
    </w:p>
    <w:p w14:paraId="3511A037" w14:textId="77777777" w:rsidR="0086673B" w:rsidRPr="00F92ECB" w:rsidRDefault="0086673B" w:rsidP="0086673B">
      <w:pPr>
        <w:tabs>
          <w:tab w:val="left" w:pos="1170"/>
        </w:tabs>
        <w:rPr>
          <w:sz w:val="24"/>
          <w:szCs w:val="24"/>
        </w:rPr>
      </w:pPr>
      <w:r w:rsidRPr="00F92ECB">
        <w:rPr>
          <w:sz w:val="24"/>
          <w:szCs w:val="24"/>
        </w:rPr>
        <w:tab/>
        <w:t>Commissioner Jimmy Glotfelty</w:t>
      </w:r>
    </w:p>
    <w:p w14:paraId="003C3A26" w14:textId="77777777" w:rsidR="0086673B" w:rsidRPr="00F92ECB" w:rsidRDefault="0086673B" w:rsidP="0086673B">
      <w:pPr>
        <w:tabs>
          <w:tab w:val="left" w:pos="1170"/>
        </w:tabs>
        <w:rPr>
          <w:sz w:val="24"/>
          <w:szCs w:val="24"/>
        </w:rPr>
      </w:pPr>
      <w:r w:rsidRPr="00F92ECB">
        <w:rPr>
          <w:sz w:val="24"/>
          <w:szCs w:val="24"/>
        </w:rPr>
        <w:tab/>
        <w:t>Commissioner Kathleen Jackson</w:t>
      </w:r>
    </w:p>
    <w:p w14:paraId="218F60F4" w14:textId="77777777" w:rsidR="0086673B" w:rsidRPr="00F92ECB" w:rsidRDefault="0086673B" w:rsidP="0086673B">
      <w:pPr>
        <w:tabs>
          <w:tab w:val="left" w:pos="1170"/>
        </w:tabs>
        <w:rPr>
          <w:sz w:val="24"/>
          <w:szCs w:val="24"/>
        </w:rPr>
      </w:pPr>
    </w:p>
    <w:p w14:paraId="14873D5F" w14:textId="77777777" w:rsidR="0086673B" w:rsidRPr="00F92ECB" w:rsidRDefault="0086673B" w:rsidP="0086673B">
      <w:pPr>
        <w:tabs>
          <w:tab w:val="left" w:pos="1170"/>
        </w:tabs>
        <w:rPr>
          <w:sz w:val="24"/>
          <w:szCs w:val="24"/>
        </w:rPr>
      </w:pPr>
      <w:r w:rsidRPr="00F92ECB">
        <w:rPr>
          <w:sz w:val="24"/>
          <w:szCs w:val="24"/>
        </w:rPr>
        <w:tab/>
        <w:t>All Parties of Record</w:t>
      </w:r>
    </w:p>
    <w:p w14:paraId="234A2760" w14:textId="77777777" w:rsidR="0086673B" w:rsidRPr="00F92ECB" w:rsidRDefault="0086673B" w:rsidP="0086673B">
      <w:pPr>
        <w:tabs>
          <w:tab w:val="left" w:pos="1170"/>
        </w:tabs>
        <w:rPr>
          <w:sz w:val="24"/>
          <w:szCs w:val="24"/>
        </w:rPr>
      </w:pPr>
    </w:p>
    <w:p w14:paraId="6ED55AC0" w14:textId="77777777" w:rsidR="0086673B" w:rsidRPr="00F92ECB" w:rsidRDefault="0086673B" w:rsidP="0086673B">
      <w:pPr>
        <w:tabs>
          <w:tab w:val="left" w:pos="1170"/>
          <w:tab w:val="left" w:pos="3600"/>
        </w:tabs>
        <w:rPr>
          <w:sz w:val="24"/>
          <w:szCs w:val="24"/>
          <w:u w:val="single"/>
        </w:rPr>
      </w:pPr>
      <w:r w:rsidRPr="00F92ECB">
        <w:rPr>
          <w:sz w:val="24"/>
          <w:szCs w:val="24"/>
        </w:rPr>
        <w:t>FROM:</w:t>
      </w:r>
      <w:r w:rsidRPr="00F92ECB">
        <w:rPr>
          <w:sz w:val="24"/>
          <w:szCs w:val="24"/>
        </w:rPr>
        <w:tab/>
        <w:t>Office of Policy and Docket Management</w:t>
      </w:r>
    </w:p>
    <w:p w14:paraId="0A075F88" w14:textId="77777777" w:rsidR="0086673B" w:rsidRPr="00F92ECB" w:rsidRDefault="0086673B" w:rsidP="0086673B">
      <w:pPr>
        <w:tabs>
          <w:tab w:val="left" w:pos="1170"/>
        </w:tabs>
        <w:rPr>
          <w:sz w:val="24"/>
          <w:szCs w:val="24"/>
        </w:rPr>
      </w:pPr>
    </w:p>
    <w:p w14:paraId="57E8878C" w14:textId="50F99A38" w:rsidR="0086673B" w:rsidRPr="00F92ECB" w:rsidRDefault="0086673B" w:rsidP="0086673B">
      <w:pPr>
        <w:tabs>
          <w:tab w:val="left" w:pos="1170"/>
          <w:tab w:val="left" w:pos="4410"/>
        </w:tabs>
        <w:overflowPunct w:val="0"/>
        <w:autoSpaceDE w:val="0"/>
        <w:autoSpaceDN w:val="0"/>
        <w:adjustRightInd w:val="0"/>
        <w:ind w:right="-360"/>
        <w:jc w:val="both"/>
        <w:textAlignment w:val="baseline"/>
        <w:rPr>
          <w:b/>
          <w:bCs/>
          <w:sz w:val="24"/>
          <w:szCs w:val="24"/>
        </w:rPr>
      </w:pPr>
      <w:r w:rsidRPr="00F92ECB">
        <w:rPr>
          <w:sz w:val="24"/>
          <w:szCs w:val="24"/>
        </w:rPr>
        <w:t>RE:</w:t>
      </w:r>
      <w:r w:rsidRPr="00F92ECB">
        <w:rPr>
          <w:sz w:val="24"/>
          <w:szCs w:val="24"/>
        </w:rPr>
        <w:tab/>
      </w:r>
      <w:r w:rsidRPr="00F92ECB">
        <w:rPr>
          <w:b/>
          <w:bCs/>
          <w:sz w:val="24"/>
          <w:szCs w:val="24"/>
        </w:rPr>
        <w:t>PUC Docket No. 5</w:t>
      </w:r>
      <w:r w:rsidR="00A62E4D">
        <w:rPr>
          <w:b/>
          <w:bCs/>
          <w:sz w:val="24"/>
          <w:szCs w:val="24"/>
        </w:rPr>
        <w:t>2195</w:t>
      </w:r>
    </w:p>
    <w:p w14:paraId="0EA4E6F8" w14:textId="66C39555" w:rsidR="0086673B" w:rsidRPr="00F92ECB" w:rsidRDefault="0086673B" w:rsidP="0086673B">
      <w:pPr>
        <w:tabs>
          <w:tab w:val="left" w:pos="4410"/>
        </w:tabs>
        <w:overflowPunct w:val="0"/>
        <w:autoSpaceDE w:val="0"/>
        <w:autoSpaceDN w:val="0"/>
        <w:adjustRightInd w:val="0"/>
        <w:spacing w:after="240"/>
        <w:ind w:left="1170"/>
        <w:jc w:val="both"/>
        <w:textAlignment w:val="baseline"/>
        <w:rPr>
          <w:i/>
          <w:sz w:val="24"/>
          <w:szCs w:val="24"/>
        </w:rPr>
      </w:pPr>
      <w:r w:rsidRPr="00F92ECB">
        <w:rPr>
          <w:b/>
          <w:bCs/>
          <w:sz w:val="24"/>
          <w:szCs w:val="24"/>
        </w:rPr>
        <w:t>SOAH Docket No. 473-2</w:t>
      </w:r>
      <w:r w:rsidR="00A62E4D">
        <w:rPr>
          <w:b/>
          <w:bCs/>
          <w:sz w:val="24"/>
          <w:szCs w:val="24"/>
        </w:rPr>
        <w:t>1</w:t>
      </w:r>
      <w:r w:rsidRPr="00F92ECB">
        <w:rPr>
          <w:b/>
          <w:bCs/>
          <w:sz w:val="24"/>
          <w:szCs w:val="24"/>
        </w:rPr>
        <w:t>-260</w:t>
      </w:r>
      <w:r w:rsidR="00A62E4D">
        <w:rPr>
          <w:b/>
          <w:bCs/>
          <w:sz w:val="24"/>
          <w:szCs w:val="24"/>
        </w:rPr>
        <w:t>6</w:t>
      </w:r>
      <w:r w:rsidRPr="00F92ECB">
        <w:rPr>
          <w:b/>
          <w:bCs/>
          <w:sz w:val="24"/>
          <w:szCs w:val="24"/>
        </w:rPr>
        <w:t xml:space="preserve"> – </w:t>
      </w:r>
      <w:r w:rsidRPr="00F92ECB">
        <w:rPr>
          <w:i/>
          <w:iCs/>
          <w:sz w:val="24"/>
          <w:szCs w:val="24"/>
        </w:rPr>
        <w:t xml:space="preserve">Application of </w:t>
      </w:r>
      <w:r w:rsidR="00A62E4D">
        <w:rPr>
          <w:i/>
          <w:iCs/>
          <w:sz w:val="24"/>
          <w:szCs w:val="24"/>
        </w:rPr>
        <w:t>El Paso Electric Company to Change Rates</w:t>
      </w:r>
    </w:p>
    <w:p w14:paraId="673D7B27" w14:textId="6D8F554D" w:rsidR="0086673B" w:rsidRPr="00F92ECB" w:rsidRDefault="0086673B" w:rsidP="0086673B">
      <w:pPr>
        <w:tabs>
          <w:tab w:val="left" w:pos="1170"/>
        </w:tabs>
        <w:rPr>
          <w:sz w:val="24"/>
          <w:szCs w:val="24"/>
        </w:rPr>
      </w:pPr>
      <w:r w:rsidRPr="00F92ECB">
        <w:rPr>
          <w:sz w:val="24"/>
          <w:szCs w:val="24"/>
        </w:rPr>
        <w:t>DATE:</w:t>
      </w:r>
      <w:r w:rsidRPr="00F92ECB">
        <w:rPr>
          <w:sz w:val="24"/>
          <w:szCs w:val="24"/>
        </w:rPr>
        <w:tab/>
      </w:r>
      <w:r w:rsidR="008F6FF4">
        <w:rPr>
          <w:sz w:val="24"/>
          <w:szCs w:val="24"/>
        </w:rPr>
        <w:t xml:space="preserve">September </w:t>
      </w:r>
      <w:r w:rsidR="006638F2">
        <w:rPr>
          <w:sz w:val="24"/>
          <w:szCs w:val="24"/>
        </w:rPr>
        <w:t>7</w:t>
      </w:r>
      <w:r w:rsidRPr="00F92ECB">
        <w:rPr>
          <w:sz w:val="24"/>
          <w:szCs w:val="24"/>
        </w:rPr>
        <w:t>, 2022</w:t>
      </w:r>
    </w:p>
    <w:p w14:paraId="3CAA76D0" w14:textId="77777777" w:rsidR="0086673B" w:rsidRPr="00A62E4D" w:rsidRDefault="0086673B" w:rsidP="0086673B">
      <w:pPr>
        <w:tabs>
          <w:tab w:val="left" w:pos="1170"/>
        </w:tabs>
        <w:rPr>
          <w:sz w:val="24"/>
          <w:szCs w:val="24"/>
        </w:rPr>
      </w:pPr>
    </w:p>
    <w:p w14:paraId="224AE8B4" w14:textId="23956A08" w:rsidR="0085294F" w:rsidRDefault="0086673B" w:rsidP="00A62E4D">
      <w:pPr>
        <w:spacing w:after="120"/>
        <w:ind w:right="-360" w:firstLine="720"/>
        <w:jc w:val="both"/>
        <w:rPr>
          <w:rFonts w:eastAsiaTheme="minorHAnsi"/>
          <w:sz w:val="24"/>
          <w:szCs w:val="24"/>
        </w:rPr>
      </w:pPr>
      <w:r w:rsidRPr="00A62E4D">
        <w:rPr>
          <w:rFonts w:eastAsiaTheme="minorHAnsi"/>
          <w:sz w:val="24"/>
          <w:szCs w:val="24"/>
        </w:rPr>
        <w:t>The Commission will consider a proposed order in this docket at</w:t>
      </w:r>
      <w:r w:rsidR="00A62E4D" w:rsidRPr="00A62E4D">
        <w:rPr>
          <w:rFonts w:eastAsiaTheme="minorHAnsi"/>
          <w:sz w:val="24"/>
          <w:szCs w:val="24"/>
        </w:rPr>
        <w:t xml:space="preserve"> a future open meeting.  </w:t>
      </w:r>
      <w:r w:rsidR="008F6FF4">
        <w:rPr>
          <w:rFonts w:eastAsiaTheme="minorHAnsi"/>
          <w:sz w:val="24"/>
          <w:szCs w:val="24"/>
        </w:rPr>
        <w:t xml:space="preserve">On September 6, 2022, </w:t>
      </w:r>
      <w:r w:rsidR="008B0D42">
        <w:rPr>
          <w:rFonts w:eastAsiaTheme="minorHAnsi"/>
          <w:sz w:val="24"/>
          <w:szCs w:val="24"/>
        </w:rPr>
        <w:t xml:space="preserve">El Paso Electric Company, the City of El Paso, </w:t>
      </w:r>
      <w:r w:rsidR="00B27C17">
        <w:rPr>
          <w:rFonts w:eastAsiaTheme="minorHAnsi"/>
          <w:sz w:val="24"/>
          <w:szCs w:val="24"/>
        </w:rPr>
        <w:t>the Office of Public Utility Counsel,</w:t>
      </w:r>
      <w:r w:rsidR="008B0D42">
        <w:rPr>
          <w:rFonts w:eastAsiaTheme="minorHAnsi"/>
          <w:sz w:val="24"/>
          <w:szCs w:val="24"/>
        </w:rPr>
        <w:t xml:space="preserve"> and </w:t>
      </w:r>
      <w:r w:rsidR="00E86CAE">
        <w:rPr>
          <w:rFonts w:eastAsiaTheme="minorHAnsi"/>
          <w:sz w:val="24"/>
          <w:szCs w:val="24"/>
        </w:rPr>
        <w:t xml:space="preserve">the </w:t>
      </w:r>
      <w:r w:rsidR="008B0D42">
        <w:rPr>
          <w:rFonts w:eastAsiaTheme="minorHAnsi"/>
          <w:sz w:val="24"/>
          <w:szCs w:val="24"/>
        </w:rPr>
        <w:t xml:space="preserve">Rate 41 </w:t>
      </w:r>
      <w:r w:rsidR="00E86CAE">
        <w:rPr>
          <w:rFonts w:eastAsiaTheme="minorHAnsi"/>
          <w:sz w:val="24"/>
          <w:szCs w:val="24"/>
        </w:rPr>
        <w:t>g</w:t>
      </w:r>
      <w:r w:rsidR="008B0D42">
        <w:rPr>
          <w:rFonts w:eastAsiaTheme="minorHAnsi"/>
          <w:sz w:val="24"/>
          <w:szCs w:val="24"/>
        </w:rPr>
        <w:t xml:space="preserve">roup </w:t>
      </w:r>
      <w:r w:rsidR="008F6FF4">
        <w:rPr>
          <w:rFonts w:eastAsiaTheme="minorHAnsi"/>
          <w:sz w:val="24"/>
          <w:szCs w:val="24"/>
        </w:rPr>
        <w:t>requested corrections to the proposed order.</w:t>
      </w:r>
    </w:p>
    <w:p w14:paraId="559C1D9E" w14:textId="7EB0B2F9" w:rsidR="00A62E4D" w:rsidRPr="00E25448" w:rsidRDefault="00537B76" w:rsidP="00A62E4D">
      <w:pPr>
        <w:spacing w:after="120"/>
        <w:ind w:right="-360" w:firstLine="720"/>
        <w:jc w:val="both"/>
        <w:rPr>
          <w:rFonts w:eastAsiaTheme="minorHAnsi"/>
          <w:sz w:val="24"/>
          <w:szCs w:val="24"/>
        </w:rPr>
      </w:pPr>
      <w:r>
        <w:rPr>
          <w:rFonts w:eastAsiaTheme="minorHAnsi"/>
          <w:sz w:val="24"/>
          <w:szCs w:val="24"/>
        </w:rPr>
        <w:t>All of the suggested corrections are appropriate and are made as follows</w:t>
      </w:r>
      <w:r w:rsidR="008F6FF4" w:rsidRPr="00E25448">
        <w:rPr>
          <w:rFonts w:eastAsiaTheme="minorHAnsi"/>
          <w:sz w:val="24"/>
          <w:szCs w:val="24"/>
        </w:rPr>
        <w:t>:</w:t>
      </w:r>
    </w:p>
    <w:p w14:paraId="1FE1DB4A" w14:textId="28B423E8" w:rsidR="00BA7AEF" w:rsidRDefault="00BA7AEF" w:rsidP="00F53CA3">
      <w:pPr>
        <w:spacing w:after="120"/>
        <w:ind w:right="-360" w:firstLine="720"/>
        <w:jc w:val="both"/>
        <w:rPr>
          <w:rFonts w:eastAsiaTheme="minorHAnsi"/>
          <w:sz w:val="24"/>
          <w:szCs w:val="24"/>
        </w:rPr>
      </w:pPr>
      <w:r w:rsidRPr="00E25448">
        <w:rPr>
          <w:rFonts w:eastAsiaTheme="minorHAnsi"/>
          <w:sz w:val="24"/>
          <w:szCs w:val="24"/>
        </w:rPr>
        <w:t>Fi</w:t>
      </w:r>
      <w:r>
        <w:rPr>
          <w:rFonts w:eastAsiaTheme="minorHAnsi"/>
          <w:sz w:val="24"/>
          <w:szCs w:val="24"/>
        </w:rPr>
        <w:t xml:space="preserve">nding of fact 1 </w:t>
      </w:r>
      <w:r w:rsidR="00CC4F22">
        <w:rPr>
          <w:rFonts w:eastAsiaTheme="minorHAnsi"/>
          <w:sz w:val="24"/>
          <w:szCs w:val="24"/>
        </w:rPr>
        <w:t>is</w:t>
      </w:r>
      <w:r>
        <w:rPr>
          <w:rFonts w:eastAsiaTheme="minorHAnsi"/>
          <w:sz w:val="24"/>
          <w:szCs w:val="24"/>
        </w:rPr>
        <w:t xml:space="preserve"> modified for accuracy.</w:t>
      </w:r>
    </w:p>
    <w:p w14:paraId="6F46A0E6" w14:textId="03E9FBBA" w:rsidR="00BA7AEF" w:rsidRPr="00543AF2" w:rsidRDefault="00543AF2" w:rsidP="00543AF2">
      <w:pPr>
        <w:pStyle w:val="FOFCOLOPIssue"/>
        <w:rPr>
          <w:rFonts w:eastAsiaTheme="minorHAnsi"/>
        </w:rPr>
      </w:pPr>
      <w:r w:rsidRPr="00543AF2">
        <w:rPr>
          <w:rFonts w:eastAsiaTheme="minorHAnsi"/>
        </w:rPr>
        <w:t>1.</w:t>
      </w:r>
      <w:r w:rsidRPr="00543AF2">
        <w:rPr>
          <w:rFonts w:eastAsiaTheme="minorHAnsi"/>
        </w:rPr>
        <w:tab/>
        <w:t xml:space="preserve">El Paso Electric is a </w:t>
      </w:r>
      <w:r w:rsidRPr="00543AF2">
        <w:rPr>
          <w:rFonts w:eastAsiaTheme="minorHAnsi"/>
          <w:u w:val="single"/>
        </w:rPr>
        <w:t>Texas</w:t>
      </w:r>
      <w:r w:rsidRPr="00543AF2">
        <w:rPr>
          <w:rFonts w:eastAsiaTheme="minorHAnsi"/>
          <w:strike/>
        </w:rPr>
        <w:t>Delaware</w:t>
      </w:r>
      <w:r w:rsidRPr="00543AF2">
        <w:rPr>
          <w:rFonts w:eastAsiaTheme="minorHAnsi"/>
        </w:rPr>
        <w:t xml:space="preserve"> corporation registered with the Texas secretary of state under filing number 1073400</w:t>
      </w:r>
      <w:r>
        <w:rPr>
          <w:rFonts w:eastAsiaTheme="minorHAnsi"/>
        </w:rPr>
        <w:t>.</w:t>
      </w:r>
    </w:p>
    <w:p w14:paraId="67F0D2E1" w14:textId="21D24C22" w:rsidR="00BA7AEF" w:rsidRDefault="00BA7AEF" w:rsidP="00F53CA3">
      <w:pPr>
        <w:spacing w:after="120"/>
        <w:ind w:right="-360" w:firstLine="720"/>
        <w:jc w:val="both"/>
        <w:rPr>
          <w:rFonts w:eastAsiaTheme="minorHAnsi"/>
          <w:sz w:val="24"/>
          <w:szCs w:val="24"/>
        </w:rPr>
      </w:pPr>
      <w:r>
        <w:rPr>
          <w:rFonts w:eastAsiaTheme="minorHAnsi"/>
          <w:sz w:val="24"/>
          <w:szCs w:val="24"/>
        </w:rPr>
        <w:t xml:space="preserve">Finding of fact 10 </w:t>
      </w:r>
      <w:r w:rsidR="00CC4F22">
        <w:rPr>
          <w:rFonts w:eastAsiaTheme="minorHAnsi"/>
          <w:sz w:val="24"/>
          <w:szCs w:val="24"/>
        </w:rPr>
        <w:t>is</w:t>
      </w:r>
      <w:r>
        <w:rPr>
          <w:rFonts w:eastAsiaTheme="minorHAnsi"/>
          <w:sz w:val="24"/>
          <w:szCs w:val="24"/>
        </w:rPr>
        <w:t xml:space="preserve"> modified for accuracy.</w:t>
      </w:r>
    </w:p>
    <w:p w14:paraId="54E5FC84" w14:textId="6245EBD7" w:rsidR="00BA7AEF" w:rsidRDefault="00BA7AEF" w:rsidP="00BA7AEF">
      <w:pPr>
        <w:pStyle w:val="FOFCOLOPIssue"/>
        <w:rPr>
          <w:rFonts w:eastAsiaTheme="minorHAnsi"/>
        </w:rPr>
      </w:pPr>
      <w:r>
        <w:rPr>
          <w:rFonts w:eastAsiaTheme="minorHAnsi"/>
        </w:rPr>
        <w:t xml:space="preserve">10. </w:t>
      </w:r>
      <w:r>
        <w:rPr>
          <w:rFonts w:eastAsiaTheme="minorHAnsi"/>
        </w:rPr>
        <w:tab/>
        <w:t xml:space="preserve">El </w:t>
      </w:r>
      <w:r w:rsidRPr="00BA7AEF">
        <w:rPr>
          <w:rFonts w:eastAsiaTheme="minorHAnsi"/>
        </w:rPr>
        <w:t xml:space="preserve">Paso Electric requested </w:t>
      </w:r>
      <w:r w:rsidR="00A61451">
        <w:rPr>
          <w:rFonts w:eastAsiaTheme="minorHAnsi"/>
          <w:u w:val="single"/>
        </w:rPr>
        <w:t>inclusion in its rate base of</w:t>
      </w:r>
      <w:r w:rsidRPr="00A21B30">
        <w:rPr>
          <w:rFonts w:eastAsiaTheme="minorHAnsi"/>
          <w:strike/>
        </w:rPr>
        <w:t>a prudence determination for</w:t>
      </w:r>
      <w:r w:rsidR="00A61451" w:rsidRPr="00A61451">
        <w:rPr>
          <w:rFonts w:eastAsiaTheme="minorHAnsi"/>
        </w:rPr>
        <w:t xml:space="preserve"> </w:t>
      </w:r>
      <w:r w:rsidRPr="00BA7AEF">
        <w:rPr>
          <w:rFonts w:eastAsiaTheme="minorHAnsi"/>
        </w:rPr>
        <w:t xml:space="preserve">all capital additions placed into service during the period of </w:t>
      </w:r>
      <w:r w:rsidRPr="00BA7AEF">
        <w:rPr>
          <w:rFonts w:eastAsiaTheme="minorHAnsi"/>
          <w:u w:val="single"/>
        </w:rPr>
        <w:t>Octobe</w:t>
      </w:r>
      <w:r>
        <w:rPr>
          <w:rFonts w:eastAsiaTheme="minorHAnsi"/>
          <w:u w:val="single"/>
        </w:rPr>
        <w:t>r 1, 2016</w:t>
      </w:r>
      <w:r w:rsidRPr="00BA7AEF">
        <w:rPr>
          <w:rFonts w:eastAsiaTheme="minorHAnsi"/>
          <w:strike/>
        </w:rPr>
        <w:t>January 1, 2020</w:t>
      </w:r>
      <w:r w:rsidRPr="00BA7AEF">
        <w:rPr>
          <w:rFonts w:eastAsiaTheme="minorHAnsi"/>
        </w:rPr>
        <w:t xml:space="preserve"> through December 31, 2020</w:t>
      </w:r>
      <w:r>
        <w:rPr>
          <w:rFonts w:eastAsiaTheme="minorHAnsi"/>
        </w:rPr>
        <w:t>.</w:t>
      </w:r>
    </w:p>
    <w:p w14:paraId="6279C8F2" w14:textId="50A332D4" w:rsidR="00C83BBE" w:rsidRDefault="00C83BBE" w:rsidP="00606C8C">
      <w:pPr>
        <w:keepNext/>
        <w:spacing w:after="120"/>
        <w:ind w:right="-360" w:firstLine="720"/>
        <w:jc w:val="both"/>
        <w:rPr>
          <w:rFonts w:eastAsiaTheme="minorHAnsi"/>
          <w:sz w:val="24"/>
          <w:szCs w:val="24"/>
        </w:rPr>
      </w:pPr>
      <w:r>
        <w:rPr>
          <w:rFonts w:eastAsiaTheme="minorHAnsi"/>
          <w:sz w:val="24"/>
          <w:szCs w:val="24"/>
        </w:rPr>
        <w:t>Finding of fact 13 is modified for clarity.</w:t>
      </w:r>
    </w:p>
    <w:p w14:paraId="48347EEA" w14:textId="515F9AA7" w:rsidR="00C83BBE" w:rsidRDefault="00C83BBE" w:rsidP="00C83BBE">
      <w:pPr>
        <w:pStyle w:val="FOFCOLOPIssue"/>
        <w:rPr>
          <w:rFonts w:eastAsiaTheme="minorHAnsi"/>
        </w:rPr>
      </w:pPr>
      <w:r>
        <w:rPr>
          <w:rFonts w:eastAsiaTheme="minorHAnsi"/>
        </w:rPr>
        <w:t>13.</w:t>
      </w:r>
      <w:r>
        <w:rPr>
          <w:rFonts w:eastAsiaTheme="minorHAnsi"/>
        </w:rPr>
        <w:tab/>
        <w:t>B</w:t>
      </w:r>
      <w:r w:rsidRPr="00C83BBE">
        <w:rPr>
          <w:rFonts w:eastAsiaTheme="minorHAnsi"/>
        </w:rPr>
        <w:t>ased on a 2019 nuclear decommissioning study, El Paso Electric projected that</w:t>
      </w:r>
      <w:r w:rsidR="005973F5">
        <w:rPr>
          <w:rFonts w:eastAsiaTheme="minorHAnsi"/>
        </w:rPr>
        <w:t xml:space="preserve"> </w:t>
      </w:r>
      <w:r w:rsidRPr="00C83BBE">
        <w:rPr>
          <w:rFonts w:eastAsiaTheme="minorHAnsi"/>
        </w:rPr>
        <w:t>no additional funding is necessary</w:t>
      </w:r>
      <w:r w:rsidR="005973F5">
        <w:rPr>
          <w:rFonts w:eastAsiaTheme="minorHAnsi"/>
          <w:u w:val="single"/>
        </w:rPr>
        <w:t xml:space="preserve"> at this time</w:t>
      </w:r>
      <w:r w:rsidRPr="00C83BBE">
        <w:rPr>
          <w:rFonts w:eastAsiaTheme="minorHAnsi"/>
        </w:rPr>
        <w:t xml:space="preserve"> for the Palo Verde nuclear station; therefore, El Paso Electric did not request to recover any costs for nuclear decommissioning in its application</w:t>
      </w:r>
      <w:r>
        <w:rPr>
          <w:rFonts w:eastAsiaTheme="minorHAnsi"/>
        </w:rPr>
        <w:t>.</w:t>
      </w:r>
    </w:p>
    <w:p w14:paraId="342396B8" w14:textId="77777777" w:rsidR="00ED6A8E" w:rsidRDefault="00ED6A8E" w:rsidP="00ED6A8E">
      <w:pPr>
        <w:spacing w:after="120"/>
        <w:ind w:right="-360" w:firstLine="720"/>
        <w:jc w:val="both"/>
        <w:rPr>
          <w:rFonts w:eastAsiaTheme="minorHAnsi"/>
          <w:sz w:val="24"/>
          <w:szCs w:val="24"/>
        </w:rPr>
      </w:pPr>
      <w:r>
        <w:rPr>
          <w:rFonts w:eastAsiaTheme="minorHAnsi"/>
          <w:sz w:val="24"/>
          <w:szCs w:val="24"/>
        </w:rPr>
        <w:t>Finding of fact 15 is modified for completeness.</w:t>
      </w:r>
    </w:p>
    <w:p w14:paraId="5459EAAF" w14:textId="77777777" w:rsidR="00ED6A8E" w:rsidRDefault="00ED6A8E" w:rsidP="00ED6A8E">
      <w:pPr>
        <w:pStyle w:val="FOFCOLOPIssue"/>
        <w:rPr>
          <w:rFonts w:eastAsiaTheme="minorHAnsi"/>
        </w:rPr>
      </w:pPr>
      <w:r>
        <w:rPr>
          <w:rFonts w:eastAsiaTheme="minorHAnsi"/>
        </w:rPr>
        <w:t xml:space="preserve">15. </w:t>
      </w:r>
      <w:r>
        <w:rPr>
          <w:rFonts w:eastAsiaTheme="minorHAnsi"/>
        </w:rPr>
        <w:tab/>
        <w:t xml:space="preserve">In </w:t>
      </w:r>
      <w:r w:rsidRPr="00752009">
        <w:rPr>
          <w:rFonts w:eastAsiaTheme="minorHAnsi"/>
        </w:rPr>
        <w:t>its rebuttal testimony filed on November 19, 2021, El Paso Electric</w:t>
      </w:r>
      <w:r>
        <w:rPr>
          <w:rFonts w:eastAsiaTheme="minorHAnsi"/>
        </w:rPr>
        <w:t xml:space="preserve"> </w:t>
      </w:r>
      <w:r>
        <w:rPr>
          <w:rFonts w:eastAsiaTheme="minorHAnsi"/>
          <w:u w:val="single"/>
        </w:rPr>
        <w:t xml:space="preserve">moved COVID-19 expenses and rate-case expenses out of base revenues and into separate riders.  El Paso Electric also </w:t>
      </w:r>
      <w:r w:rsidRPr="00752009">
        <w:rPr>
          <w:rFonts w:eastAsiaTheme="minorHAnsi"/>
        </w:rPr>
        <w:t>reduced its requested increase in Texas retail base-rate revenues to $35,693,538, after accounting for zeroed out revenues that El Paso Electric is already recovering through its DCRF and TCRF and excluding non-firm base revenue</w:t>
      </w:r>
      <w:r>
        <w:rPr>
          <w:rFonts w:eastAsiaTheme="minorHAnsi"/>
        </w:rPr>
        <w:t>.</w:t>
      </w:r>
    </w:p>
    <w:p w14:paraId="7F183F1A" w14:textId="36CC9B97" w:rsidR="00F53CA3" w:rsidRDefault="00F53CA3" w:rsidP="00F53CA3">
      <w:pPr>
        <w:spacing w:after="120"/>
        <w:ind w:right="-360" w:firstLine="720"/>
        <w:jc w:val="both"/>
        <w:rPr>
          <w:rFonts w:eastAsiaTheme="minorHAnsi"/>
          <w:sz w:val="24"/>
          <w:szCs w:val="24"/>
        </w:rPr>
      </w:pPr>
      <w:r>
        <w:rPr>
          <w:rFonts w:eastAsiaTheme="minorHAnsi"/>
          <w:sz w:val="24"/>
          <w:szCs w:val="24"/>
        </w:rPr>
        <w:t>An additional finding of fact is added after finding of fact 19 for completeness.</w:t>
      </w:r>
    </w:p>
    <w:p w14:paraId="6039B491" w14:textId="18F0A256" w:rsidR="00F53CA3" w:rsidRPr="00276DB9" w:rsidRDefault="00F53CA3" w:rsidP="00F53CA3">
      <w:pPr>
        <w:pStyle w:val="FOFCOLOPIssue"/>
        <w:rPr>
          <w:rFonts w:eastAsiaTheme="minorHAnsi"/>
          <w:u w:val="single"/>
        </w:rPr>
      </w:pPr>
      <w:r w:rsidRPr="00276DB9">
        <w:rPr>
          <w:rFonts w:eastAsiaTheme="minorHAnsi"/>
          <w:u w:val="single"/>
        </w:rPr>
        <w:t xml:space="preserve">XX. </w:t>
      </w:r>
      <w:r w:rsidRPr="00276DB9">
        <w:rPr>
          <w:rFonts w:eastAsiaTheme="minorHAnsi"/>
          <w:u w:val="single"/>
        </w:rPr>
        <w:tab/>
        <w:t>In SOAH Order No. 14 filed on March 18, 2022, the SOAH ALJs again reset the effective date</w:t>
      </w:r>
      <w:r w:rsidR="00C4385C">
        <w:rPr>
          <w:rFonts w:eastAsiaTheme="minorHAnsi"/>
          <w:u w:val="single"/>
        </w:rPr>
        <w:t>,</w:t>
      </w:r>
      <w:r w:rsidRPr="00276DB9">
        <w:rPr>
          <w:rFonts w:eastAsiaTheme="minorHAnsi"/>
          <w:u w:val="single"/>
        </w:rPr>
        <w:t xml:space="preserve"> after suspension</w:t>
      </w:r>
      <w:r w:rsidR="00C4385C">
        <w:rPr>
          <w:rFonts w:eastAsiaTheme="minorHAnsi"/>
          <w:u w:val="single"/>
        </w:rPr>
        <w:t>,</w:t>
      </w:r>
      <w:r w:rsidRPr="00276DB9">
        <w:rPr>
          <w:rFonts w:eastAsiaTheme="minorHAnsi"/>
          <w:u w:val="single"/>
        </w:rPr>
        <w:t xml:space="preserve"> to </w:t>
      </w:r>
      <w:r w:rsidR="005D3BD5">
        <w:rPr>
          <w:rFonts w:eastAsiaTheme="minorHAnsi"/>
          <w:u w:val="single"/>
        </w:rPr>
        <w:t>October</w:t>
      </w:r>
      <w:r w:rsidRPr="00276DB9">
        <w:rPr>
          <w:rFonts w:eastAsiaTheme="minorHAnsi"/>
          <w:u w:val="single"/>
        </w:rPr>
        <w:t> </w:t>
      </w:r>
      <w:r w:rsidR="005D3BD5">
        <w:rPr>
          <w:rFonts w:eastAsiaTheme="minorHAnsi"/>
          <w:u w:val="single"/>
        </w:rPr>
        <w:t>15</w:t>
      </w:r>
      <w:r w:rsidRPr="00276DB9">
        <w:rPr>
          <w:rFonts w:eastAsiaTheme="minorHAnsi"/>
          <w:u w:val="single"/>
        </w:rPr>
        <w:t>, 2022, as agreed to by the parties.</w:t>
      </w:r>
    </w:p>
    <w:p w14:paraId="4C716299" w14:textId="53DD0200" w:rsidR="00F105B5" w:rsidRDefault="00F105B5" w:rsidP="00A62E4D">
      <w:pPr>
        <w:spacing w:after="120"/>
        <w:ind w:right="-360" w:firstLine="720"/>
        <w:jc w:val="both"/>
        <w:rPr>
          <w:rFonts w:eastAsiaTheme="minorHAnsi"/>
          <w:sz w:val="24"/>
          <w:szCs w:val="24"/>
        </w:rPr>
      </w:pPr>
      <w:r>
        <w:rPr>
          <w:rFonts w:eastAsiaTheme="minorHAnsi"/>
          <w:sz w:val="24"/>
          <w:szCs w:val="24"/>
        </w:rPr>
        <w:t>Finding of fact 27 is modified for completeness.</w:t>
      </w:r>
    </w:p>
    <w:p w14:paraId="60A2A7C5" w14:textId="24FC50B3" w:rsidR="00F105B5" w:rsidRDefault="00F105B5" w:rsidP="00F105B5">
      <w:pPr>
        <w:pStyle w:val="FOFCOLOPIssue"/>
        <w:rPr>
          <w:rFonts w:eastAsiaTheme="minorHAnsi"/>
        </w:rPr>
      </w:pPr>
      <w:r>
        <w:rPr>
          <w:rFonts w:eastAsiaTheme="minorHAnsi"/>
        </w:rPr>
        <w:t xml:space="preserve">27. </w:t>
      </w:r>
      <w:r>
        <w:rPr>
          <w:rFonts w:eastAsiaTheme="minorHAnsi"/>
        </w:rPr>
        <w:tab/>
      </w:r>
      <w:r w:rsidRPr="00F105B5">
        <w:rPr>
          <w:rFonts w:eastAsiaTheme="minorHAnsi"/>
        </w:rPr>
        <w:t xml:space="preserve">In SOAH Order No. 2 filed on June 29, 2021, the SOAH ALJs found </w:t>
      </w:r>
      <w:r w:rsidR="00537B76" w:rsidRPr="00537B76">
        <w:rPr>
          <w:rFonts w:eastAsiaTheme="minorHAnsi"/>
          <w:u w:val="single"/>
        </w:rPr>
        <w:t xml:space="preserve">notice of </w:t>
      </w:r>
      <w:r w:rsidRPr="00F105B5">
        <w:rPr>
          <w:rFonts w:eastAsiaTheme="minorHAnsi"/>
        </w:rPr>
        <w:t>the application</w:t>
      </w:r>
      <w:r w:rsidR="00537B76">
        <w:rPr>
          <w:rFonts w:eastAsiaTheme="minorHAnsi"/>
        </w:rPr>
        <w:t xml:space="preserve"> </w:t>
      </w:r>
      <w:r w:rsidRPr="00F105B5">
        <w:rPr>
          <w:rFonts w:eastAsiaTheme="minorHAnsi"/>
        </w:rPr>
        <w:t>sufficient</w:t>
      </w:r>
      <w:r>
        <w:rPr>
          <w:rFonts w:eastAsiaTheme="minorHAnsi"/>
        </w:rPr>
        <w:t>.</w:t>
      </w:r>
    </w:p>
    <w:p w14:paraId="32A70D7F" w14:textId="77777777" w:rsidR="00ED6A8E" w:rsidRDefault="00ED6A8E" w:rsidP="00ED6A8E">
      <w:pPr>
        <w:spacing w:after="120"/>
        <w:ind w:right="-360" w:firstLine="720"/>
        <w:jc w:val="both"/>
        <w:rPr>
          <w:rFonts w:eastAsiaTheme="minorHAnsi"/>
          <w:sz w:val="24"/>
          <w:szCs w:val="24"/>
        </w:rPr>
      </w:pPr>
      <w:r>
        <w:rPr>
          <w:rFonts w:eastAsiaTheme="minorHAnsi"/>
          <w:sz w:val="24"/>
          <w:szCs w:val="24"/>
        </w:rPr>
        <w:t>Two additional findings of fact are added after finding of fact 47 for completeness.</w:t>
      </w:r>
    </w:p>
    <w:p w14:paraId="5D848904" w14:textId="77777777" w:rsidR="00ED6A8E" w:rsidRPr="0051289E" w:rsidRDefault="00ED6A8E" w:rsidP="00ED6A8E">
      <w:pPr>
        <w:pStyle w:val="FOFCOLOPIssue"/>
        <w:rPr>
          <w:rFonts w:eastAsiaTheme="minorHAnsi"/>
          <w:u w:val="single"/>
        </w:rPr>
      </w:pPr>
      <w:r>
        <w:rPr>
          <w:rFonts w:eastAsiaTheme="minorHAnsi"/>
          <w:u w:val="single"/>
        </w:rPr>
        <w:t>XX</w:t>
      </w:r>
      <w:r w:rsidRPr="0051289E">
        <w:rPr>
          <w:rFonts w:eastAsiaTheme="minorHAnsi"/>
          <w:u w:val="single"/>
        </w:rPr>
        <w:t xml:space="preserve">. </w:t>
      </w:r>
      <w:r w:rsidRPr="0051289E">
        <w:rPr>
          <w:rFonts w:eastAsiaTheme="minorHAnsi"/>
          <w:u w:val="single"/>
        </w:rPr>
        <w:tab/>
        <w:t>The hearing on the merits reconvened on March 22, 2022.</w:t>
      </w:r>
    </w:p>
    <w:p w14:paraId="40895092" w14:textId="77777777" w:rsidR="00ED6A8E" w:rsidRDefault="00ED6A8E" w:rsidP="00ED6A8E">
      <w:pPr>
        <w:pStyle w:val="FOFCOLOPIssue"/>
        <w:rPr>
          <w:rFonts w:eastAsiaTheme="minorHAnsi"/>
          <w:u w:val="single"/>
        </w:rPr>
      </w:pPr>
      <w:r>
        <w:rPr>
          <w:rFonts w:eastAsiaTheme="minorHAnsi"/>
          <w:u w:val="single"/>
        </w:rPr>
        <w:t>XX</w:t>
      </w:r>
      <w:r w:rsidRPr="0051289E">
        <w:rPr>
          <w:rFonts w:eastAsiaTheme="minorHAnsi"/>
          <w:u w:val="single"/>
        </w:rPr>
        <w:t xml:space="preserve">. </w:t>
      </w:r>
      <w:r w:rsidRPr="0051289E">
        <w:rPr>
          <w:rFonts w:eastAsiaTheme="minorHAnsi"/>
          <w:u w:val="single"/>
        </w:rPr>
        <w:tab/>
        <w:t>In SOAH Order No. 15 filed on March 22, 2022, the SOAH ALJs abated the proceeding for discussions regarding an agreement between the parties.</w:t>
      </w:r>
    </w:p>
    <w:p w14:paraId="2C88A304" w14:textId="31C7F325" w:rsidR="00ED6A8E" w:rsidRDefault="00ED6A8E" w:rsidP="00ED6A8E">
      <w:pPr>
        <w:spacing w:after="120"/>
        <w:ind w:right="-360" w:firstLine="720"/>
        <w:jc w:val="both"/>
        <w:rPr>
          <w:rFonts w:eastAsiaTheme="minorHAnsi"/>
          <w:sz w:val="24"/>
          <w:szCs w:val="24"/>
        </w:rPr>
      </w:pPr>
      <w:r>
        <w:rPr>
          <w:rFonts w:eastAsiaTheme="minorHAnsi"/>
          <w:sz w:val="24"/>
          <w:szCs w:val="24"/>
        </w:rPr>
        <w:t>A new finding of fact is added after finding of</w:t>
      </w:r>
      <w:r w:rsidR="0056440E">
        <w:rPr>
          <w:rFonts w:eastAsiaTheme="minorHAnsi"/>
          <w:sz w:val="24"/>
          <w:szCs w:val="24"/>
        </w:rPr>
        <w:t xml:space="preserve"> fact</w:t>
      </w:r>
      <w:r>
        <w:rPr>
          <w:rFonts w:eastAsiaTheme="minorHAnsi"/>
          <w:sz w:val="24"/>
          <w:szCs w:val="24"/>
        </w:rPr>
        <w:t xml:space="preserve"> 50 for completeness.</w:t>
      </w:r>
    </w:p>
    <w:p w14:paraId="10E28D00" w14:textId="77777777" w:rsidR="00ED6A8E" w:rsidRPr="00681898" w:rsidRDefault="00ED6A8E" w:rsidP="00ED6A8E">
      <w:pPr>
        <w:pStyle w:val="FOFCOLOPIssue"/>
        <w:rPr>
          <w:rFonts w:eastAsiaTheme="minorHAnsi"/>
          <w:u w:val="single"/>
        </w:rPr>
      </w:pPr>
      <w:r w:rsidRPr="00681898">
        <w:rPr>
          <w:rFonts w:eastAsiaTheme="minorHAnsi"/>
          <w:u w:val="single"/>
        </w:rPr>
        <w:t xml:space="preserve">XX. </w:t>
      </w:r>
      <w:r w:rsidRPr="00681898">
        <w:rPr>
          <w:rFonts w:eastAsiaTheme="minorHAnsi"/>
          <w:u w:val="single"/>
        </w:rPr>
        <w:tab/>
        <w:t>On September </w:t>
      </w:r>
      <w:r>
        <w:rPr>
          <w:rFonts w:eastAsiaTheme="minorHAnsi"/>
          <w:u w:val="single"/>
        </w:rPr>
        <w:t>6</w:t>
      </w:r>
      <w:r w:rsidRPr="00681898">
        <w:rPr>
          <w:rFonts w:eastAsiaTheme="minorHAnsi"/>
          <w:u w:val="single"/>
        </w:rPr>
        <w:t>, 2022, counsel for the Rate 41 group made a filing with the Commission confirming that all necessary board approvals were obtained during the month of August 2022.</w:t>
      </w:r>
    </w:p>
    <w:p w14:paraId="7357D8FA" w14:textId="5BE88D0E" w:rsidR="00CD46C4" w:rsidRDefault="0052585C" w:rsidP="00CD46C4">
      <w:pPr>
        <w:spacing w:after="120"/>
        <w:ind w:right="-360" w:firstLine="720"/>
        <w:jc w:val="both"/>
        <w:rPr>
          <w:rFonts w:eastAsiaTheme="minorHAnsi"/>
          <w:sz w:val="24"/>
          <w:szCs w:val="24"/>
        </w:rPr>
      </w:pPr>
      <w:r>
        <w:rPr>
          <w:rFonts w:eastAsiaTheme="minorHAnsi"/>
          <w:sz w:val="24"/>
          <w:szCs w:val="24"/>
        </w:rPr>
        <w:t>Finding of fact 93 is modified for clarity</w:t>
      </w:r>
      <w:r w:rsidR="00CD46C4">
        <w:rPr>
          <w:rFonts w:eastAsiaTheme="minorHAnsi"/>
          <w:sz w:val="24"/>
          <w:szCs w:val="24"/>
        </w:rPr>
        <w:t>.</w:t>
      </w:r>
    </w:p>
    <w:p w14:paraId="6A97A3BF" w14:textId="0EC60076" w:rsidR="00CD46C4" w:rsidRPr="00CD46C4" w:rsidRDefault="00CD46C4" w:rsidP="00877B2F">
      <w:pPr>
        <w:pStyle w:val="FOFCOLOPIssue"/>
        <w:rPr>
          <w:rFonts w:eastAsiaTheme="minorHAnsi"/>
        </w:rPr>
      </w:pPr>
      <w:r w:rsidRPr="00CD46C4">
        <w:rPr>
          <w:rFonts w:eastAsiaTheme="minorHAnsi"/>
        </w:rPr>
        <w:t xml:space="preserve">93. </w:t>
      </w:r>
      <w:r w:rsidRPr="00CD46C4">
        <w:rPr>
          <w:rFonts w:eastAsiaTheme="minorHAnsi"/>
        </w:rPr>
        <w:tab/>
        <w:t xml:space="preserve">The signatories agreed to revise the EDIT credit rider if the Internal Revenue Service </w:t>
      </w:r>
      <w:r w:rsidRPr="00CD46C4">
        <w:rPr>
          <w:rFonts w:eastAsiaTheme="minorHAnsi"/>
          <w:u w:val="single"/>
        </w:rPr>
        <w:t>determines</w:t>
      </w:r>
      <w:r w:rsidRPr="00CD46C4">
        <w:rPr>
          <w:rFonts w:eastAsiaTheme="minorHAnsi"/>
          <w:strike/>
        </w:rPr>
        <w:t>determined</w:t>
      </w:r>
      <w:r w:rsidRPr="00CD46C4">
        <w:rPr>
          <w:rFonts w:eastAsiaTheme="minorHAnsi"/>
        </w:rPr>
        <w:t xml:space="preserve"> that amounts included in the rider </w:t>
      </w:r>
      <w:r w:rsidRPr="00CD46C4">
        <w:rPr>
          <w:rFonts w:eastAsiaTheme="minorHAnsi"/>
          <w:u w:val="single"/>
        </w:rPr>
        <w:t>violate</w:t>
      </w:r>
      <w:r w:rsidRPr="00CD46C4">
        <w:rPr>
          <w:rFonts w:eastAsiaTheme="minorHAnsi"/>
          <w:strike/>
        </w:rPr>
        <w:t>violated</w:t>
      </w:r>
      <w:r w:rsidRPr="00CD46C4">
        <w:rPr>
          <w:rFonts w:eastAsiaTheme="minorHAnsi"/>
        </w:rPr>
        <w:t xml:space="preserve"> tax normalization requirements</w:t>
      </w:r>
      <w:r>
        <w:rPr>
          <w:rFonts w:eastAsiaTheme="minorHAnsi"/>
        </w:rPr>
        <w:t>.</w:t>
      </w:r>
    </w:p>
    <w:p w14:paraId="69DA9D8F" w14:textId="13381719" w:rsidR="0042733C" w:rsidRDefault="0042733C" w:rsidP="0042733C">
      <w:pPr>
        <w:spacing w:after="120"/>
        <w:ind w:right="-360" w:firstLine="720"/>
        <w:jc w:val="both"/>
        <w:rPr>
          <w:rFonts w:eastAsiaTheme="minorHAnsi"/>
          <w:sz w:val="24"/>
          <w:szCs w:val="24"/>
        </w:rPr>
      </w:pPr>
      <w:r>
        <w:rPr>
          <w:rFonts w:eastAsiaTheme="minorHAnsi"/>
          <w:sz w:val="24"/>
          <w:szCs w:val="24"/>
        </w:rPr>
        <w:t>Conclusion of law 8 is modified for accuracy.</w:t>
      </w:r>
    </w:p>
    <w:p w14:paraId="69DADC3E" w14:textId="04356366" w:rsidR="0042733C" w:rsidRDefault="0042733C" w:rsidP="0042733C">
      <w:pPr>
        <w:pStyle w:val="FOFCOLOPIssue"/>
        <w:rPr>
          <w:rFonts w:eastAsiaTheme="minorHAnsi"/>
        </w:rPr>
      </w:pPr>
      <w:r>
        <w:rPr>
          <w:rFonts w:eastAsiaTheme="minorHAnsi"/>
        </w:rPr>
        <w:t xml:space="preserve">8. </w:t>
      </w:r>
      <w:r>
        <w:rPr>
          <w:rFonts w:eastAsiaTheme="minorHAnsi"/>
        </w:rPr>
        <w:tab/>
      </w:r>
      <w:r w:rsidRPr="0042733C">
        <w:rPr>
          <w:rFonts w:eastAsiaTheme="minorHAnsi"/>
          <w:u w:val="single"/>
        </w:rPr>
        <w:t xml:space="preserve">Because El Paso Electric did not elect to update information submitted for its test year, the requirements </w:t>
      </w:r>
      <w:r w:rsidR="00C365FD">
        <w:rPr>
          <w:rFonts w:eastAsiaTheme="minorHAnsi"/>
          <w:u w:val="single"/>
        </w:rPr>
        <w:t>of</w:t>
      </w:r>
      <w:r w:rsidRPr="0042733C">
        <w:rPr>
          <w:rFonts w:eastAsiaTheme="minorHAnsi"/>
          <w:u w:val="single"/>
        </w:rPr>
        <w:t xml:space="preserve"> PURA § 36.112(b)(2) and 16</w:t>
      </w:r>
      <w:r w:rsidR="0046677D">
        <w:rPr>
          <w:rFonts w:eastAsiaTheme="minorHAnsi"/>
          <w:u w:val="single"/>
        </w:rPr>
        <w:t> </w:t>
      </w:r>
      <w:r w:rsidRPr="0042733C">
        <w:rPr>
          <w:rFonts w:eastAsiaTheme="minorHAnsi"/>
          <w:u w:val="single"/>
        </w:rPr>
        <w:t>TAC § 25.246(b)(2) and (3) do not apply.</w:t>
      </w:r>
      <w:r w:rsidRPr="0042733C">
        <w:rPr>
          <w:rFonts w:eastAsiaTheme="minorHAnsi"/>
          <w:strike/>
        </w:rPr>
        <w:t>El Paso Electric’s application complied with PURA § 36.112(b)(2) and 16 TAC § 25.246(b)(2) and (3), which allow for an electric utility’s revenue requirement to be based on information submitted for a test year and updated to include information that reflects the most current actual or estimated information regarding increases or decreases to the electric utility’s cost of service.</w:t>
      </w:r>
    </w:p>
    <w:p w14:paraId="2E5465FA" w14:textId="6CB1FAB8" w:rsidR="0042733C" w:rsidRDefault="0042733C" w:rsidP="0042733C">
      <w:pPr>
        <w:spacing w:after="120"/>
        <w:ind w:right="-360" w:firstLine="720"/>
        <w:jc w:val="both"/>
        <w:rPr>
          <w:rFonts w:eastAsiaTheme="minorHAnsi"/>
          <w:sz w:val="24"/>
          <w:szCs w:val="24"/>
        </w:rPr>
      </w:pPr>
      <w:r>
        <w:rPr>
          <w:rFonts w:eastAsiaTheme="minorHAnsi"/>
          <w:sz w:val="24"/>
          <w:szCs w:val="24"/>
        </w:rPr>
        <w:t xml:space="preserve">Conclusion of law 14 is deleted because </w:t>
      </w:r>
      <w:r w:rsidR="004A353D">
        <w:rPr>
          <w:rFonts w:eastAsiaTheme="minorHAnsi"/>
          <w:sz w:val="24"/>
          <w:szCs w:val="24"/>
        </w:rPr>
        <w:t>El Paso Electric did not have any affiliate transactions during the test year</w:t>
      </w:r>
      <w:r>
        <w:rPr>
          <w:rFonts w:eastAsiaTheme="minorHAnsi"/>
          <w:sz w:val="24"/>
          <w:szCs w:val="24"/>
        </w:rPr>
        <w:t>.</w:t>
      </w:r>
    </w:p>
    <w:p w14:paraId="3F156B75" w14:textId="308D1837" w:rsidR="0042733C" w:rsidRPr="0042733C" w:rsidRDefault="0042733C" w:rsidP="0042733C">
      <w:pPr>
        <w:pStyle w:val="FOFCOLOPIssue"/>
        <w:rPr>
          <w:rFonts w:eastAsiaTheme="minorHAnsi"/>
          <w:strike/>
        </w:rPr>
      </w:pPr>
      <w:r w:rsidRPr="0042733C">
        <w:rPr>
          <w:rFonts w:eastAsiaTheme="minorHAnsi"/>
          <w:strike/>
        </w:rPr>
        <w:t xml:space="preserve">14.  </w:t>
      </w:r>
      <w:r w:rsidRPr="0042733C">
        <w:rPr>
          <w:rFonts w:eastAsiaTheme="minorHAnsi"/>
          <w:strike/>
        </w:rPr>
        <w:tab/>
        <w:t>El Paso Electric’s invested capital through the end of the test year meets the requirements of PURA § 36.058.</w:t>
      </w:r>
    </w:p>
    <w:p w14:paraId="538703A5" w14:textId="3DE43D75" w:rsidR="0042733C" w:rsidRPr="00752009" w:rsidRDefault="0042733C" w:rsidP="00877B2F">
      <w:pPr>
        <w:pStyle w:val="FOFCOLOPIssue"/>
        <w:rPr>
          <w:rFonts w:eastAsiaTheme="minorHAnsi"/>
        </w:rPr>
      </w:pPr>
    </w:p>
    <w:p w14:paraId="5A3D2ED7" w14:textId="7AB12BAB" w:rsidR="008E4BAD" w:rsidRDefault="008E4BAD" w:rsidP="0086673B"/>
    <w:p w14:paraId="79E52FF6" w14:textId="77777777" w:rsidR="003C096E" w:rsidRDefault="003C096E" w:rsidP="0086673B"/>
    <w:p w14:paraId="25AAC7B6" w14:textId="7547B023" w:rsidR="0086673B" w:rsidRDefault="0086673B" w:rsidP="0086673B">
      <w:r>
        <w:t>W Office 365</w:t>
      </w:r>
    </w:p>
    <w:p w14:paraId="6132BE25" w14:textId="51D26136" w:rsidR="00D445FE" w:rsidRPr="00693A98" w:rsidRDefault="00A61451" w:rsidP="00F92ECB">
      <w:r>
        <w:fldChar w:fldCharType="begin"/>
      </w:r>
      <w:r>
        <w:instrText xml:space="preserve"> FILENAME  \* Lower \p  \* MERGEFORMAT </w:instrText>
      </w:r>
      <w:r>
        <w:fldChar w:fldCharType="separate"/>
      </w:r>
      <w:r w:rsidR="00C4385C">
        <w:rPr>
          <w:noProof/>
        </w:rPr>
        <w:t>q:\cadm\</w:t>
      </w:r>
      <w:r w:rsidR="00E34C8D">
        <w:rPr>
          <w:noProof/>
        </w:rPr>
        <w:t>orders\soah settled\52000</w:t>
      </w:r>
      <w:r w:rsidR="00C4385C">
        <w:rPr>
          <w:noProof/>
        </w:rPr>
        <w:t>\52195 po memo 2.docx</w:t>
      </w:r>
      <w:r>
        <w:rPr>
          <w:noProof/>
        </w:rPr>
        <w:fldChar w:fldCharType="end"/>
      </w:r>
    </w:p>
    <w:sectPr w:rsidR="00D445FE" w:rsidRPr="00693A98" w:rsidSect="00E34C8D">
      <w:headerReference w:type="default" r:id="rId15"/>
      <w:footerReference w:type="default" r:id="rId16"/>
      <w:type w:val="continuous"/>
      <w:pgSz w:w="12240" w:h="15840"/>
      <w:pgMar w:top="1440" w:right="18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2732" w14:textId="77777777" w:rsidR="001238A2" w:rsidRDefault="001238A2" w:rsidP="00ED6F56">
      <w:r>
        <w:separator/>
      </w:r>
    </w:p>
  </w:endnote>
  <w:endnote w:type="continuationSeparator" w:id="0">
    <w:p w14:paraId="5C61D9C7" w14:textId="77777777" w:rsidR="001238A2" w:rsidRDefault="001238A2"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26E2" w14:textId="77777777" w:rsidR="00E85D91" w:rsidRDefault="00E85D91" w:rsidP="000E0216">
    <w:pPr>
      <w:pStyle w:val="Footer"/>
      <w:tabs>
        <w:tab w:val="clear" w:pos="4320"/>
        <w:tab w:val="clear" w:pos="8640"/>
        <w:tab w:val="center" w:pos="4680"/>
      </w:tabs>
      <w:rPr>
        <w:sz w:val="22"/>
        <w:szCs w:val="22"/>
      </w:rPr>
    </w:pPr>
  </w:p>
  <w:p w14:paraId="5AB96772" w14:textId="77777777" w:rsidR="002B0379" w:rsidRPr="00D461DC" w:rsidRDefault="00D80330" w:rsidP="00D461DC">
    <w:pPr>
      <w:pStyle w:val="Footer"/>
      <w:tabs>
        <w:tab w:val="clear" w:pos="4320"/>
        <w:tab w:val="clear" w:pos="8640"/>
        <w:tab w:val="center" w:pos="4680"/>
        <w:tab w:val="right" w:pos="9360"/>
      </w:tabs>
      <w:rPr>
        <w:sz w:val="22"/>
        <w:szCs w:val="22"/>
        <w:u w:val="single"/>
      </w:rPr>
    </w:pPr>
    <w:r>
      <w:rPr>
        <w:sz w:val="22"/>
        <w:szCs w:val="22"/>
      </w:rPr>
      <w:tab/>
    </w:r>
    <w:r w:rsidR="00E85D91" w:rsidRPr="00751B99">
      <w:rPr>
        <w:sz w:val="22"/>
        <w:szCs w:val="22"/>
      </w:rPr>
      <w:fldChar w:fldCharType="begin"/>
    </w:r>
    <w:r w:rsidR="00E85D91" w:rsidRPr="00751B99">
      <w:rPr>
        <w:sz w:val="22"/>
        <w:szCs w:val="22"/>
      </w:rPr>
      <w:instrText xml:space="preserve"> PAGE   \* MERGEFORMAT </w:instrText>
    </w:r>
    <w:r w:rsidR="00E85D91" w:rsidRPr="00751B99">
      <w:rPr>
        <w:sz w:val="22"/>
        <w:szCs w:val="22"/>
      </w:rPr>
      <w:fldChar w:fldCharType="separate"/>
    </w:r>
    <w:r w:rsidR="00E85D91">
      <w:rPr>
        <w:sz w:val="22"/>
        <w:szCs w:val="22"/>
      </w:rPr>
      <w:t>1</w:t>
    </w:r>
    <w:r w:rsidR="00E85D91" w:rsidRPr="00751B99">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A531" w14:textId="77777777" w:rsidR="001912CE" w:rsidRPr="001912CE" w:rsidRDefault="00D4344A" w:rsidP="00CA3B11">
    <w:pPr>
      <w:tabs>
        <w:tab w:val="left" w:pos="450"/>
        <w:tab w:val="center" w:pos="4680"/>
        <w:tab w:val="right" w:pos="10980"/>
      </w:tabs>
      <w:ind w:left="-720" w:right="-720"/>
      <w:rPr>
        <w:rFonts w:ascii="Arial" w:hAnsi="Arial"/>
        <w:sz w:val="12"/>
      </w:rPr>
    </w:pPr>
    <w:r>
      <w:rPr>
        <w:noProof/>
        <w:spacing w:val="10"/>
        <w:sz w:val="24"/>
      </w:rPr>
      <mc:AlternateContent>
        <mc:Choice Requires="wpc">
          <w:drawing>
            <wp:inline distT="0" distB="0" distL="0" distR="0" wp14:anchorId="0A5F177E" wp14:editId="7D14E395">
              <wp:extent cx="178435" cy="154305"/>
              <wp:effectExtent l="0" t="0" r="2540" b="762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9"/>
                      <wps:cNvSpPr>
                        <a:spLocks noChangeArrowheads="1"/>
                      </wps:cNvSpPr>
                      <wps:spPr bwMode="auto">
                        <a:xfrm>
                          <a:off x="6985" y="6350"/>
                          <a:ext cx="164465" cy="141605"/>
                        </a:xfrm>
                        <a:prstGeom prst="ellipse">
                          <a:avLst/>
                        </a:prstGeom>
                        <a:solidFill>
                          <a:srgbClr val="000000"/>
                        </a:solidFill>
                        <a:ln w="4445">
                          <a:solidFill>
                            <a:srgbClr val="000000"/>
                          </a:solidFill>
                          <a:prstDash val="solid"/>
                          <a:round/>
                          <a:headEnd/>
                          <a:tailEnd/>
                        </a:ln>
                      </wps:spPr>
                      <wps:bodyPr rot="0" vert="horz" wrap="square" lIns="91440" tIns="45720" rIns="91440" bIns="45720" anchor="t" anchorCtr="0" upright="1">
                        <a:noAutofit/>
                      </wps:bodyPr>
                    </wps:wsp>
                    <wps:wsp>
                      <wps:cNvPr id="3" name="Freeform 10"/>
                      <wps:cNvSpPr>
                        <a:spLocks/>
                      </wps:cNvSpPr>
                      <wps:spPr bwMode="auto">
                        <a:xfrm>
                          <a:off x="28575" y="60960"/>
                          <a:ext cx="60325" cy="57785"/>
                        </a:xfrm>
                        <a:custGeom>
                          <a:avLst/>
                          <a:gdLst>
                            <a:gd name="T0" fmla="*/ 0 w 95"/>
                            <a:gd name="T1" fmla="*/ 35 h 91"/>
                            <a:gd name="T2" fmla="*/ 2 w 95"/>
                            <a:gd name="T3" fmla="*/ 22 h 91"/>
                            <a:gd name="T4" fmla="*/ 2 w 95"/>
                            <a:gd name="T5" fmla="*/ 22 h 91"/>
                            <a:gd name="T6" fmla="*/ 13 w 95"/>
                            <a:gd name="T7" fmla="*/ 8 h 91"/>
                            <a:gd name="T8" fmla="*/ 0 w 95"/>
                            <a:gd name="T9" fmla="*/ 0 h 91"/>
                            <a:gd name="T10" fmla="*/ 45 w 95"/>
                            <a:gd name="T11" fmla="*/ 0 h 91"/>
                            <a:gd name="T12" fmla="*/ 67 w 95"/>
                            <a:gd name="T13" fmla="*/ 37 h 91"/>
                            <a:gd name="T14" fmla="*/ 54 w 95"/>
                            <a:gd name="T15" fmla="*/ 30 h 91"/>
                            <a:gd name="T16" fmla="*/ 40 w 95"/>
                            <a:gd name="T17" fmla="*/ 49 h 91"/>
                            <a:gd name="T18" fmla="*/ 95 w 95"/>
                            <a:gd name="T19" fmla="*/ 51 h 91"/>
                            <a:gd name="T20" fmla="*/ 95 w 95"/>
                            <a:gd name="T21" fmla="*/ 91 h 91"/>
                            <a:gd name="T22" fmla="*/ 45 w 95"/>
                            <a:gd name="T23" fmla="*/ 91 h 91"/>
                            <a:gd name="T24" fmla="*/ 34 w 95"/>
                            <a:gd name="T25" fmla="*/ 85 h 91"/>
                            <a:gd name="T26" fmla="*/ 0 w 95"/>
                            <a:gd name="T27" fmla="*/ 35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95" h="91">
                              <a:moveTo>
                                <a:pt x="0" y="35"/>
                              </a:moveTo>
                              <a:lnTo>
                                <a:pt x="2" y="22"/>
                              </a:lnTo>
                              <a:lnTo>
                                <a:pt x="2" y="22"/>
                              </a:lnTo>
                              <a:lnTo>
                                <a:pt x="13" y="8"/>
                              </a:lnTo>
                              <a:lnTo>
                                <a:pt x="0" y="0"/>
                              </a:lnTo>
                              <a:lnTo>
                                <a:pt x="45" y="0"/>
                              </a:lnTo>
                              <a:lnTo>
                                <a:pt x="67" y="37"/>
                              </a:lnTo>
                              <a:lnTo>
                                <a:pt x="54" y="30"/>
                              </a:lnTo>
                              <a:lnTo>
                                <a:pt x="40" y="49"/>
                              </a:lnTo>
                              <a:lnTo>
                                <a:pt x="95" y="51"/>
                              </a:lnTo>
                              <a:lnTo>
                                <a:pt x="95" y="91"/>
                              </a:lnTo>
                              <a:lnTo>
                                <a:pt x="45" y="91"/>
                              </a:lnTo>
                              <a:lnTo>
                                <a:pt x="34" y="85"/>
                              </a:lnTo>
                              <a:lnTo>
                                <a:pt x="0" y="3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1"/>
                      <wps:cNvSpPr>
                        <a:spLocks/>
                      </wps:cNvSpPr>
                      <wps:spPr bwMode="auto">
                        <a:xfrm>
                          <a:off x="45720" y="25400"/>
                          <a:ext cx="87630" cy="40640"/>
                        </a:xfrm>
                        <a:custGeom>
                          <a:avLst/>
                          <a:gdLst>
                            <a:gd name="T0" fmla="*/ 105 w 138"/>
                            <a:gd name="T1" fmla="*/ 0 h 64"/>
                            <a:gd name="T2" fmla="*/ 116 w 138"/>
                            <a:gd name="T3" fmla="*/ 6 h 64"/>
                            <a:gd name="T4" fmla="*/ 116 w 138"/>
                            <a:gd name="T5" fmla="*/ 6 h 64"/>
                            <a:gd name="T6" fmla="*/ 126 w 138"/>
                            <a:gd name="T7" fmla="*/ 22 h 64"/>
                            <a:gd name="T8" fmla="*/ 138 w 138"/>
                            <a:gd name="T9" fmla="*/ 16 h 64"/>
                            <a:gd name="T10" fmla="*/ 117 w 138"/>
                            <a:gd name="T11" fmla="*/ 49 h 64"/>
                            <a:gd name="T12" fmla="*/ 69 w 138"/>
                            <a:gd name="T13" fmla="*/ 49 h 64"/>
                            <a:gd name="T14" fmla="*/ 83 w 138"/>
                            <a:gd name="T15" fmla="*/ 43 h 64"/>
                            <a:gd name="T16" fmla="*/ 69 w 138"/>
                            <a:gd name="T17" fmla="*/ 22 h 64"/>
                            <a:gd name="T18" fmla="*/ 42 w 138"/>
                            <a:gd name="T19" fmla="*/ 64 h 64"/>
                            <a:gd name="T20" fmla="*/ 0 w 138"/>
                            <a:gd name="T21" fmla="*/ 44 h 64"/>
                            <a:gd name="T22" fmla="*/ 25 w 138"/>
                            <a:gd name="T23" fmla="*/ 6 h 64"/>
                            <a:gd name="T24" fmla="*/ 37 w 138"/>
                            <a:gd name="T25" fmla="*/ 0 h 64"/>
                            <a:gd name="T26" fmla="*/ 37 w 138"/>
                            <a:gd name="T27" fmla="*/ 0 h 64"/>
                            <a:gd name="T28" fmla="*/ 105 w 138"/>
                            <a:gd name="T29" fmla="*/ 0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8" h="64">
                              <a:moveTo>
                                <a:pt x="105" y="0"/>
                              </a:moveTo>
                              <a:lnTo>
                                <a:pt x="116" y="6"/>
                              </a:lnTo>
                              <a:lnTo>
                                <a:pt x="116" y="6"/>
                              </a:lnTo>
                              <a:lnTo>
                                <a:pt x="126" y="22"/>
                              </a:lnTo>
                              <a:lnTo>
                                <a:pt x="138" y="16"/>
                              </a:lnTo>
                              <a:lnTo>
                                <a:pt x="117" y="49"/>
                              </a:lnTo>
                              <a:lnTo>
                                <a:pt x="69" y="49"/>
                              </a:lnTo>
                              <a:lnTo>
                                <a:pt x="83" y="43"/>
                              </a:lnTo>
                              <a:lnTo>
                                <a:pt x="69" y="22"/>
                              </a:lnTo>
                              <a:lnTo>
                                <a:pt x="42" y="64"/>
                              </a:lnTo>
                              <a:lnTo>
                                <a:pt x="0" y="44"/>
                              </a:lnTo>
                              <a:lnTo>
                                <a:pt x="25" y="6"/>
                              </a:lnTo>
                              <a:lnTo>
                                <a:pt x="37" y="0"/>
                              </a:lnTo>
                              <a:lnTo>
                                <a:pt x="37" y="0"/>
                              </a:lnTo>
                              <a:lnTo>
                                <a:pt x="10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
                      <wps:cNvSpPr>
                        <a:spLocks/>
                      </wps:cNvSpPr>
                      <wps:spPr bwMode="auto">
                        <a:xfrm>
                          <a:off x="92075" y="53340"/>
                          <a:ext cx="56515" cy="74295"/>
                        </a:xfrm>
                        <a:custGeom>
                          <a:avLst/>
                          <a:gdLst>
                            <a:gd name="T0" fmla="*/ 57 w 89"/>
                            <a:gd name="T1" fmla="*/ 100 h 117"/>
                            <a:gd name="T2" fmla="*/ 46 w 89"/>
                            <a:gd name="T3" fmla="*/ 106 h 117"/>
                            <a:gd name="T4" fmla="*/ 23 w 89"/>
                            <a:gd name="T5" fmla="*/ 105 h 117"/>
                            <a:gd name="T6" fmla="*/ 23 w 89"/>
                            <a:gd name="T7" fmla="*/ 117 h 117"/>
                            <a:gd name="T8" fmla="*/ 0 w 89"/>
                            <a:gd name="T9" fmla="*/ 86 h 117"/>
                            <a:gd name="T10" fmla="*/ 24 w 89"/>
                            <a:gd name="T11" fmla="*/ 50 h 117"/>
                            <a:gd name="T12" fmla="*/ 23 w 89"/>
                            <a:gd name="T13" fmla="*/ 63 h 117"/>
                            <a:gd name="T14" fmla="*/ 51 w 89"/>
                            <a:gd name="T15" fmla="*/ 63 h 117"/>
                            <a:gd name="T16" fmla="*/ 23 w 89"/>
                            <a:gd name="T17" fmla="*/ 22 h 117"/>
                            <a:gd name="T18" fmla="*/ 64 w 89"/>
                            <a:gd name="T19" fmla="*/ 0 h 117"/>
                            <a:gd name="T20" fmla="*/ 89 w 89"/>
                            <a:gd name="T21" fmla="*/ 38 h 117"/>
                            <a:gd name="T22" fmla="*/ 89 w 89"/>
                            <a:gd name="T23" fmla="*/ 49 h 117"/>
                            <a:gd name="T24" fmla="*/ 57 w 89"/>
                            <a:gd name="T25" fmla="*/ 100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117">
                              <a:moveTo>
                                <a:pt x="57" y="100"/>
                              </a:moveTo>
                              <a:lnTo>
                                <a:pt x="46" y="106"/>
                              </a:lnTo>
                              <a:lnTo>
                                <a:pt x="23" y="105"/>
                              </a:lnTo>
                              <a:lnTo>
                                <a:pt x="23" y="117"/>
                              </a:lnTo>
                              <a:lnTo>
                                <a:pt x="0" y="86"/>
                              </a:lnTo>
                              <a:lnTo>
                                <a:pt x="24" y="50"/>
                              </a:lnTo>
                              <a:lnTo>
                                <a:pt x="23" y="63"/>
                              </a:lnTo>
                              <a:lnTo>
                                <a:pt x="51" y="63"/>
                              </a:lnTo>
                              <a:lnTo>
                                <a:pt x="23" y="22"/>
                              </a:lnTo>
                              <a:lnTo>
                                <a:pt x="64" y="0"/>
                              </a:lnTo>
                              <a:lnTo>
                                <a:pt x="89" y="38"/>
                              </a:lnTo>
                              <a:lnTo>
                                <a:pt x="89" y="49"/>
                              </a:lnTo>
                              <a:lnTo>
                                <a:pt x="57" y="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2D36AA2" id="Canvas 12" o:spid="_x0000_s1026" editas="canvas" style="width:14.05pt;height:12.15pt;mso-position-horizontal-relative:char;mso-position-vertical-relative:line" coordsize="178435,15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78435;height:154305;visibility:visible;mso-wrap-style:square">
                <v:fill o:detectmouseclick="t"/>
                <v:path o:connecttype="none"/>
              </v:shape>
              <v:oval id="Oval 9" o:spid="_x0000_s1028" style="position:absolute;left:6985;top:6350;width:16446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" fillcolor="black" strokeweight=".35pt"/>
              <v:shape id="Freeform 10" o:spid="_x0000_s1029" style="position:absolute;left:28575;top:60960;width:60325;height:57785;visibility:visible;mso-wrap-style:square;v-text-anchor:top" coordsize="9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" path="m,35l2,22r,l13,8,,,45,,67,37,54,30,40,49r55,2l95,91r-50,l34,85,,35xe" stroked="f">
                <v:path arrowok="t" o:connecttype="custom" o:connectlocs="0,22225;1270,13970;1270,13970;8255,5080;0,0;28575,0;42545,23495;34290,19050;25400,31115;60325,32385;60325,57785;28575,57785;21590,53975;0,22225" o:connectangles="0,0,0,0,0,0,0,0,0,0,0,0,0,0"/>
              </v:shape>
              <v:shape id="Freeform 11" o:spid="_x0000_s1030" style="position:absolute;left:45720;top:25400;width:87630;height:40640;visibility:visible;mso-wrap-style:square;v-text-anchor:top" coordsize="1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" path="m105,r11,6l116,6r10,16l138,16,117,49r-48,l83,43,69,22,42,64,,44,25,6,37,r,l105,xe" stroked="f">
                <v:path arrowok="t" o:connecttype="custom" o:connectlocs="66675,0;73660,3810;73660,3810;80010,13970;87630,10160;74295,31115;43815,31115;52705,27305;43815,13970;26670,40640;0,27940;15875,3810;23495,0;23495,0;66675,0" o:connectangles="0,0,0,0,0,0,0,0,0,0,0,0,0,0,0"/>
              </v:shape>
              <v:shape id="Freeform 12" o:spid="_x0000_s1031" style="position:absolute;left:92075;top:53340;width:56515;height:74295;visibility:visible;mso-wrap-style:square;v-text-anchor:top" coordsize="8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" path="m57,100r-11,6l23,105r,12l,86,24,50,23,63r28,l23,22,64,,89,38r,11l57,100xe" stroked="f">
                <v:path arrowok="t" o:connecttype="custom" o:connectlocs="36195,63500;29210,67310;14605,66675;14605,74295;0,54610;15240,31750;14605,40005;32385,40005;14605,13970;40640,0;56515,24130;56515,31115;36195,63500" o:connectangles="0,0,0,0,0,0,0,0,0,0,0,0,0"/>
              </v:shape>
              <w10:anchorlock/>
            </v:group>
          </w:pict>
        </mc:Fallback>
      </mc:AlternateContent>
    </w:r>
    <w:r w:rsidR="000706E2">
      <w:rPr>
        <w:spacing w:val="10"/>
        <w:sz w:val="24"/>
      </w:rPr>
      <w:t xml:space="preserve">  </w:t>
    </w:r>
    <w:r w:rsidR="001912CE" w:rsidRPr="001912CE">
      <w:rPr>
        <w:rFonts w:ascii="Arial" w:hAnsi="Arial"/>
        <w:sz w:val="12"/>
      </w:rPr>
      <w:t>Printed on recycled paper</w:t>
    </w:r>
    <w:r w:rsidR="001912CE" w:rsidRPr="001912CE">
      <w:rPr>
        <w:rFonts w:ascii="Arial" w:hAnsi="Arial"/>
        <w:sz w:val="12"/>
      </w:rPr>
      <w:tab/>
    </w:r>
    <w:r w:rsidR="001912CE" w:rsidRPr="001912CE">
      <w:rPr>
        <w:rFonts w:ascii="Arial" w:hAnsi="Arial"/>
        <w:sz w:val="12"/>
      </w:rPr>
      <w:tab/>
      <w:t>An Equal Opportunity Employer</w:t>
    </w:r>
  </w:p>
  <w:p w14:paraId="41261288" w14:textId="77777777" w:rsidR="001912CE" w:rsidRPr="001912CE" w:rsidRDefault="001912CE" w:rsidP="00CA3B11">
    <w:pPr>
      <w:pStyle w:val="Footer"/>
      <w:pBdr>
        <w:top w:val="single" w:sz="6" w:space="1" w:color="auto"/>
      </w:pBdr>
      <w:tabs>
        <w:tab w:val="clear" w:pos="4320"/>
        <w:tab w:val="clear" w:pos="8640"/>
        <w:tab w:val="center" w:pos="4680"/>
        <w:tab w:val="left" w:pos="10980"/>
      </w:tabs>
      <w:spacing w:before="60"/>
      <w:ind w:left="-720" w:right="-720"/>
      <w:jc w:val="center"/>
      <w:rPr>
        <w:b/>
      </w:rPr>
    </w:pPr>
    <w:r w:rsidRPr="001912CE">
      <w:rPr>
        <w:b/>
      </w:rPr>
      <w:t>1701 N. Congress Avenue   PO Box 13326 Austin, TX  78711   512/936-7000   Fax: 512/936-7003   website: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FD0C8" w14:textId="0B0A9EBE" w:rsidR="0086673B" w:rsidRDefault="0086673B" w:rsidP="00CE2889">
    <w:pPr>
      <w:framePr w:hSpace="180" w:wrap="auto" w:vAnchor="page" w:hAnchor="page" w:x="496" w:y="14626"/>
      <w:rPr>
        <w:spacing w:val="10"/>
      </w:rPr>
    </w:pPr>
    <w:r w:rsidRPr="00810452">
      <w:rPr>
        <w:spacing w:val="10"/>
      </w:rPr>
      <w:object w:dxaOrig="288" w:dyaOrig="150" w14:anchorId="61252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7.5pt" fillcolor="window">
          <v:imagedata r:id="rId1" o:title=""/>
        </v:shape>
        <o:OLEObject Type="Embed" ProgID="MSDraw" ShapeID="_x0000_i1025" DrawAspect="Content" ObjectID="_1724051199" r:id="rId2">
          <o:FieldCodes>\* mergeformat</o:FieldCodes>
        </o:OLEObject>
      </w:object>
    </w:r>
  </w:p>
  <w:p w14:paraId="51A984F6" w14:textId="77777777" w:rsidR="0086673B" w:rsidRDefault="0086673B">
    <w:pPr>
      <w:pStyle w:val="Footer"/>
      <w:tabs>
        <w:tab w:val="clear" w:pos="4320"/>
        <w:tab w:val="clear" w:pos="8640"/>
        <w:tab w:val="left" w:pos="540"/>
        <w:tab w:val="center" w:pos="4680"/>
        <w:tab w:val="right" w:pos="10800"/>
      </w:tabs>
      <w:rPr>
        <w:rFonts w:ascii="Arial" w:hAnsi="Arial"/>
        <w:sz w:val="12"/>
      </w:rPr>
    </w:pPr>
  </w:p>
  <w:p w14:paraId="6F5EB864" w14:textId="77777777" w:rsidR="0086673B" w:rsidRDefault="0086673B">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0FD91522" w14:textId="77777777" w:rsidR="0086673B" w:rsidRDefault="0086673B" w:rsidP="005F114F">
    <w:pPr>
      <w:pStyle w:val="Footer"/>
      <w:pBdr>
        <w:top w:val="single" w:sz="6" w:space="1" w:color="auto"/>
      </w:pBdr>
      <w:tabs>
        <w:tab w:val="clear" w:pos="4320"/>
        <w:tab w:val="clear" w:pos="8640"/>
        <w:tab w:val="center" w:pos="4680"/>
        <w:tab w:val="right" w:pos="10800"/>
      </w:tabs>
      <w:spacing w:before="60"/>
      <w:jc w:val="center"/>
      <w:rPr>
        <w:b/>
      </w:rPr>
    </w:pPr>
    <w:r>
      <w:rPr>
        <w:b/>
      </w:rPr>
      <w:t>1701 N. Congress Avenue   PO Box 13326 Austin, TX  78711   512/936-7000   Fax: 512/936-7003   website: www.puc.texas.gov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135464"/>
      <w:docPartObj>
        <w:docPartGallery w:val="Page Numbers (Bottom of Page)"/>
        <w:docPartUnique/>
      </w:docPartObj>
    </w:sdtPr>
    <w:sdtEndPr/>
    <w:sdtContent>
      <w:sdt>
        <w:sdtPr>
          <w:id w:val="1728636285"/>
          <w:docPartObj>
            <w:docPartGallery w:val="Page Numbers (Top of Page)"/>
            <w:docPartUnique/>
          </w:docPartObj>
        </w:sdtPr>
        <w:sdtEndPr/>
        <w:sdtContent>
          <w:p w14:paraId="7F7DA57B" w14:textId="3721D601" w:rsidR="00DE78BA" w:rsidRPr="00F205E0" w:rsidRDefault="004017D8" w:rsidP="00E34C8D">
            <w:pPr>
              <w:pStyle w:val="Footer"/>
              <w:jc w:val="center"/>
            </w:pPr>
            <w:r w:rsidRPr="00E34C8D">
              <w:rPr>
                <w:b/>
                <w:bCs/>
              </w:rPr>
              <w:t xml:space="preserve">Page </w:t>
            </w:r>
            <w:r w:rsidRPr="00E34C8D">
              <w:rPr>
                <w:b/>
                <w:bCs/>
              </w:rPr>
              <w:fldChar w:fldCharType="begin"/>
            </w:r>
            <w:r w:rsidRPr="000C5C38">
              <w:rPr>
                <w:b/>
                <w:bCs/>
              </w:rPr>
              <w:instrText xml:space="preserve"> PAGE </w:instrText>
            </w:r>
            <w:r w:rsidRPr="00E34C8D">
              <w:rPr>
                <w:b/>
                <w:bCs/>
              </w:rPr>
              <w:fldChar w:fldCharType="separate"/>
            </w:r>
            <w:r w:rsidRPr="000C5C38">
              <w:rPr>
                <w:b/>
                <w:bCs/>
                <w:noProof/>
              </w:rPr>
              <w:t>2</w:t>
            </w:r>
            <w:r w:rsidRPr="00E34C8D">
              <w:rPr>
                <w:b/>
                <w:bCs/>
              </w:rPr>
              <w:fldChar w:fldCharType="end"/>
            </w:r>
            <w:r w:rsidRPr="00E34C8D">
              <w:rPr>
                <w:b/>
                <w:bCs/>
              </w:rPr>
              <w:t xml:space="preserve"> of </w:t>
            </w:r>
            <w:r w:rsidRPr="00E34C8D">
              <w:rPr>
                <w:b/>
                <w:bCs/>
              </w:rPr>
              <w:fldChar w:fldCharType="begin"/>
            </w:r>
            <w:r w:rsidRPr="000C5C38">
              <w:rPr>
                <w:b/>
                <w:bCs/>
              </w:rPr>
              <w:instrText xml:space="preserve"> NUMPAGES  </w:instrText>
            </w:r>
            <w:r w:rsidRPr="00E34C8D">
              <w:rPr>
                <w:b/>
                <w:bCs/>
              </w:rPr>
              <w:fldChar w:fldCharType="separate"/>
            </w:r>
            <w:r w:rsidRPr="000C5C38">
              <w:rPr>
                <w:b/>
                <w:bCs/>
                <w:noProof/>
              </w:rPr>
              <w:t>2</w:t>
            </w:r>
            <w:r w:rsidRPr="00E34C8D">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584D4" w14:textId="77777777" w:rsidR="001238A2" w:rsidRDefault="001238A2" w:rsidP="00ED6F56">
      <w:r>
        <w:separator/>
      </w:r>
    </w:p>
  </w:footnote>
  <w:footnote w:type="continuationSeparator" w:id="0">
    <w:p w14:paraId="2CFCFD33" w14:textId="77777777" w:rsidR="001238A2" w:rsidRDefault="001238A2" w:rsidP="00ED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F30" w14:textId="77777777" w:rsidR="009B2467" w:rsidRDefault="00A61451">
    <w:pPr>
      <w:pStyle w:val="Header"/>
    </w:pPr>
    <w:r>
      <w:rPr>
        <w:noProof/>
      </w:rPr>
      <w:pict w14:anchorId="399651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53.15pt;height:181.25pt;rotation:315;z-index:-25165772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CFCB"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182466FB" w14:textId="77777777" w:rsidR="00297958" w:rsidRDefault="00297958" w:rsidP="00373364">
    <w:pPr>
      <w:pStyle w:val="Header"/>
      <w:tabs>
        <w:tab w:val="clear" w:pos="4320"/>
        <w:tab w:val="left" w:pos="2160"/>
        <w:tab w:val="left" w:pos="7200"/>
      </w:tabs>
      <w:spacing w:before="120" w:after="120"/>
      <w:rPr>
        <w:b/>
        <w:sz w:val="12"/>
      </w:rPr>
    </w:pPr>
    <w:r>
      <w:rPr>
        <w:b/>
        <w:sz w:val="12"/>
      </w:rPr>
      <w:tab/>
    </w:r>
    <w:r>
      <w:rPr>
        <w:b/>
        <w:sz w:val="12"/>
        <w:u w:val="single"/>
      </w:rPr>
      <w:tab/>
    </w:r>
  </w:p>
  <w:p w14:paraId="478F628E" w14:textId="77777777" w:rsidR="002B0379"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4A98" w14:textId="77777777" w:rsidR="00DB7506" w:rsidRPr="00DB7506" w:rsidRDefault="00DB7506" w:rsidP="00CA3B11">
    <w:pPr>
      <w:tabs>
        <w:tab w:val="left" w:pos="-540"/>
        <w:tab w:val="left" w:pos="180"/>
        <w:tab w:val="center" w:pos="10944"/>
      </w:tabs>
      <w:spacing w:line="180" w:lineRule="exact"/>
      <w:ind w:left="-900" w:right="-540"/>
      <w:rPr>
        <w:b/>
        <w:spacing w:val="10"/>
        <w:sz w:val="22"/>
      </w:rPr>
    </w:pPr>
  </w:p>
  <w:p w14:paraId="7FC09EC7" w14:textId="77777777" w:rsidR="00DB7506" w:rsidRPr="00DB7506" w:rsidRDefault="00DB7506" w:rsidP="00CA3B11">
    <w:pPr>
      <w:tabs>
        <w:tab w:val="left" w:pos="-540"/>
        <w:tab w:val="left" w:pos="180"/>
        <w:tab w:val="center" w:pos="10944"/>
      </w:tabs>
      <w:spacing w:line="80" w:lineRule="exact"/>
      <w:ind w:left="-900" w:right="-540"/>
      <w:rPr>
        <w:b/>
        <w:sz w:val="18"/>
      </w:rPr>
    </w:pPr>
    <w:r w:rsidRPr="00DB7506">
      <w:rPr>
        <w:b/>
        <w:noProof/>
        <w:sz w:val="22"/>
      </w:rPr>
      <w:drawing>
        <wp:anchor distT="0" distB="0" distL="114300" distR="114300" simplePos="0" relativeHeight="251656704" behindDoc="0" locked="0" layoutInCell="1" allowOverlap="1" wp14:anchorId="56C483BD" wp14:editId="4BFED5DB">
          <wp:simplePos x="0" y="0"/>
          <wp:positionH relativeFrom="page">
            <wp:posOffset>3430184</wp:posOffset>
          </wp:positionH>
          <wp:positionV relativeFrom="paragraph">
            <wp:posOffset>49155</wp:posOffset>
          </wp:positionV>
          <wp:extent cx="843333" cy="834815"/>
          <wp:effectExtent l="0" t="0" r="0" b="381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Pr="00DB7506">
      <w:rPr>
        <w:b/>
      </w:rPr>
      <w:tab/>
    </w:r>
    <w:r w:rsidRPr="00DB7506">
      <w:rPr>
        <w:b/>
        <w:sz w:val="22"/>
      </w:rPr>
      <w:tab/>
    </w:r>
  </w:p>
  <w:p w14:paraId="1B983846" w14:textId="77777777" w:rsidR="00DB7506" w:rsidRPr="00DB7506" w:rsidRDefault="00DB7506" w:rsidP="00CA3B11">
    <w:pPr>
      <w:tabs>
        <w:tab w:val="left" w:pos="-540"/>
        <w:tab w:val="left" w:pos="180"/>
        <w:tab w:val="right" w:pos="9900"/>
        <w:tab w:val="center" w:pos="10944"/>
      </w:tabs>
      <w:ind w:left="-900" w:right="-540"/>
      <w:rPr>
        <w:b/>
        <w:spacing w:val="10"/>
        <w:sz w:val="16"/>
      </w:rPr>
    </w:pPr>
    <w:r w:rsidRPr="00DB7506">
      <w:rPr>
        <w:b/>
        <w:sz w:val="22"/>
      </w:rPr>
      <w:tab/>
      <w:t>Peter M. Lake</w:t>
    </w:r>
    <w:r w:rsidRPr="00DB7506">
      <w:rPr>
        <w:b/>
        <w:spacing w:val="10"/>
        <w:sz w:val="22"/>
      </w:rPr>
      <w:t xml:space="preserve"> </w:t>
    </w:r>
    <w:r w:rsidR="00CA3B11">
      <w:rPr>
        <w:b/>
        <w:spacing w:val="10"/>
        <w:sz w:val="22"/>
      </w:rPr>
      <w:tab/>
    </w:r>
    <w:r w:rsidRPr="00DB7506">
      <w:rPr>
        <w:b/>
        <w:spacing w:val="10"/>
        <w:sz w:val="22"/>
      </w:rPr>
      <w:t>Greg Abbott</w:t>
    </w:r>
    <w:r w:rsidR="00CA3B11">
      <w:rPr>
        <w:b/>
        <w:spacing w:val="10"/>
        <w:sz w:val="22"/>
      </w:rPr>
      <w:tab/>
    </w:r>
    <w:r w:rsidRPr="00DB7506">
      <w:rPr>
        <w:b/>
        <w:spacing w:val="10"/>
        <w:sz w:val="16"/>
      </w:rPr>
      <w:t xml:space="preserve">Chairman </w:t>
    </w:r>
    <w:r w:rsidR="00CA3B11">
      <w:rPr>
        <w:b/>
        <w:spacing w:val="10"/>
        <w:sz w:val="16"/>
      </w:rPr>
      <w:tab/>
    </w:r>
    <w:r w:rsidRPr="00DB7506">
      <w:rPr>
        <w:b/>
        <w:spacing w:val="10"/>
        <w:sz w:val="16"/>
      </w:rPr>
      <w:t>Governor</w:t>
    </w:r>
  </w:p>
  <w:p w14:paraId="39B39232" w14:textId="77777777" w:rsidR="00DB7506" w:rsidRPr="00DB7506" w:rsidRDefault="00DB7506" w:rsidP="00CA3B11">
    <w:pPr>
      <w:tabs>
        <w:tab w:val="left" w:pos="-540"/>
        <w:tab w:val="left" w:pos="180"/>
        <w:tab w:val="center" w:pos="10944"/>
      </w:tabs>
      <w:spacing w:line="80" w:lineRule="exact"/>
      <w:ind w:left="-900" w:right="-540"/>
      <w:rPr>
        <w:b/>
        <w:sz w:val="18"/>
      </w:rPr>
    </w:pPr>
    <w:r w:rsidRPr="00DB7506">
      <w:rPr>
        <w:b/>
      </w:rPr>
      <w:tab/>
    </w:r>
    <w:r w:rsidRPr="00DB7506">
      <w:rPr>
        <w:b/>
        <w:sz w:val="22"/>
      </w:rPr>
      <w:tab/>
    </w:r>
  </w:p>
  <w:p w14:paraId="38FC6DEB" w14:textId="77777777" w:rsidR="00DB7506" w:rsidRPr="00DB7506" w:rsidRDefault="00DB7506" w:rsidP="00CA3B11">
    <w:pPr>
      <w:tabs>
        <w:tab w:val="left" w:pos="-540"/>
        <w:tab w:val="left" w:pos="180"/>
        <w:tab w:val="center" w:pos="10944"/>
      </w:tabs>
      <w:ind w:left="-900" w:right="-540"/>
      <w:rPr>
        <w:b/>
        <w:spacing w:val="10"/>
        <w:sz w:val="22"/>
      </w:rPr>
    </w:pPr>
    <w:r w:rsidRPr="00DB7506">
      <w:rPr>
        <w:rFonts w:ascii="Palatino (PCL6)" w:hAnsi="Palatino (PCL6)"/>
        <w:b/>
        <w:spacing w:val="10"/>
        <w:sz w:val="16"/>
      </w:rPr>
      <w:tab/>
    </w:r>
    <w:r w:rsidRPr="00DB7506">
      <w:rPr>
        <w:b/>
        <w:spacing w:val="10"/>
        <w:sz w:val="22"/>
      </w:rPr>
      <w:t>Will McAdams</w:t>
    </w:r>
    <w:r w:rsidR="00CD6C93">
      <w:rPr>
        <w:b/>
        <w:spacing w:val="10"/>
        <w:sz w:val="22"/>
      </w:rPr>
      <w:tab/>
    </w:r>
    <w:r w:rsidR="00557788">
      <w:rPr>
        <w:b/>
        <w:spacing w:val="10"/>
        <w:sz w:val="22"/>
      </w:rPr>
      <w:t>Thomas J. Gleeson</w:t>
    </w:r>
  </w:p>
  <w:p w14:paraId="47119D79" w14:textId="77777777" w:rsidR="00DB7506" w:rsidRPr="00DB7506" w:rsidRDefault="00DB7506" w:rsidP="00CA3B11">
    <w:pPr>
      <w:tabs>
        <w:tab w:val="left" w:pos="-540"/>
        <w:tab w:val="left" w:pos="180"/>
        <w:tab w:val="center" w:pos="10944"/>
      </w:tabs>
      <w:ind w:left="-900" w:right="-540"/>
      <w:rPr>
        <w:b/>
        <w:spacing w:val="10"/>
        <w:sz w:val="16"/>
      </w:rPr>
    </w:pPr>
    <w:r w:rsidRPr="00DB7506">
      <w:rPr>
        <w:b/>
        <w:spacing w:val="10"/>
        <w:sz w:val="16"/>
      </w:rPr>
      <w:tab/>
      <w:t>Commissioner</w:t>
    </w:r>
    <w:r w:rsidR="00557788">
      <w:rPr>
        <w:b/>
        <w:spacing w:val="10"/>
        <w:sz w:val="16"/>
      </w:rPr>
      <w:tab/>
      <w:t>Executive Director</w:t>
    </w:r>
  </w:p>
  <w:p w14:paraId="09D30147" w14:textId="77777777" w:rsidR="00DB7506" w:rsidRPr="00DB7506" w:rsidRDefault="00DB7506" w:rsidP="00CA3B11">
    <w:pPr>
      <w:tabs>
        <w:tab w:val="left" w:pos="-540"/>
        <w:tab w:val="left" w:pos="180"/>
        <w:tab w:val="center" w:pos="10944"/>
      </w:tabs>
      <w:spacing w:line="80" w:lineRule="exact"/>
      <w:ind w:left="-900" w:right="-540"/>
      <w:rPr>
        <w:b/>
        <w:sz w:val="16"/>
      </w:rPr>
    </w:pPr>
    <w:r w:rsidRPr="00DB7506">
      <w:rPr>
        <w:b/>
        <w:sz w:val="16"/>
      </w:rPr>
      <w:tab/>
    </w:r>
  </w:p>
  <w:p w14:paraId="7EE4BDDB" w14:textId="77777777" w:rsidR="00DB7506" w:rsidRPr="00DB7506" w:rsidRDefault="00DB7506" w:rsidP="00CA3B11">
    <w:pPr>
      <w:tabs>
        <w:tab w:val="left" w:pos="-540"/>
        <w:tab w:val="left" w:pos="180"/>
        <w:tab w:val="center" w:pos="10944"/>
      </w:tabs>
      <w:ind w:left="-900" w:right="-540"/>
      <w:rPr>
        <w:b/>
        <w:spacing w:val="10"/>
        <w:sz w:val="22"/>
      </w:rPr>
    </w:pPr>
    <w:r w:rsidRPr="00DB7506">
      <w:rPr>
        <w:b/>
        <w:sz w:val="22"/>
      </w:rPr>
      <w:tab/>
    </w:r>
    <w:r w:rsidR="00227A2A">
      <w:rPr>
        <w:b/>
        <w:sz w:val="22"/>
      </w:rPr>
      <w:t>Lori Cobos</w:t>
    </w:r>
  </w:p>
  <w:p w14:paraId="28547C30" w14:textId="77777777" w:rsidR="00DB7506" w:rsidRPr="00227A2A" w:rsidRDefault="00DB7506" w:rsidP="00CA3B11">
    <w:pPr>
      <w:tabs>
        <w:tab w:val="left" w:pos="-540"/>
        <w:tab w:val="left" w:pos="180"/>
        <w:tab w:val="center" w:pos="10944"/>
      </w:tabs>
      <w:ind w:left="-900" w:right="-540"/>
      <w:rPr>
        <w:b/>
        <w:spacing w:val="10"/>
        <w:sz w:val="16"/>
      </w:rPr>
    </w:pPr>
    <w:r w:rsidRPr="00227A2A">
      <w:rPr>
        <w:b/>
        <w:spacing w:val="10"/>
        <w:sz w:val="16"/>
      </w:rPr>
      <w:tab/>
    </w:r>
    <w:r w:rsidR="00227A2A" w:rsidRPr="00227A2A">
      <w:rPr>
        <w:b/>
        <w:spacing w:val="10"/>
        <w:sz w:val="16"/>
      </w:rPr>
      <w:t>Commissioner</w:t>
    </w:r>
  </w:p>
  <w:p w14:paraId="4C2CFA34" w14:textId="77777777" w:rsidR="00DB7506" w:rsidRPr="00DB7506" w:rsidRDefault="00DB7506" w:rsidP="00CA3B11">
    <w:pPr>
      <w:tabs>
        <w:tab w:val="left" w:pos="-540"/>
        <w:tab w:val="left" w:pos="180"/>
        <w:tab w:val="center" w:pos="10944"/>
      </w:tabs>
      <w:spacing w:line="80" w:lineRule="exact"/>
      <w:ind w:left="-900" w:right="-540"/>
      <w:rPr>
        <w:b/>
        <w:sz w:val="18"/>
      </w:rPr>
    </w:pPr>
    <w:r w:rsidRPr="00DB7506">
      <w:rPr>
        <w:b/>
      </w:rPr>
      <w:tab/>
    </w:r>
    <w:r w:rsidRPr="00DB7506">
      <w:rPr>
        <w:b/>
        <w:sz w:val="22"/>
      </w:rPr>
      <w:tab/>
    </w:r>
  </w:p>
  <w:p w14:paraId="748782A4" w14:textId="77777777" w:rsidR="00DB7506" w:rsidRPr="00DB7506" w:rsidRDefault="00DB7506" w:rsidP="00CA3B11">
    <w:pPr>
      <w:tabs>
        <w:tab w:val="left" w:pos="-540"/>
        <w:tab w:val="left" w:pos="180"/>
        <w:tab w:val="center" w:pos="10944"/>
      </w:tabs>
      <w:ind w:left="-900" w:right="-540"/>
      <w:rPr>
        <w:b/>
        <w:spacing w:val="10"/>
        <w:sz w:val="22"/>
        <w:szCs w:val="22"/>
      </w:rPr>
    </w:pPr>
    <w:r w:rsidRPr="00DB7506">
      <w:rPr>
        <w:b/>
        <w:spacing w:val="10"/>
        <w:sz w:val="16"/>
      </w:rPr>
      <w:tab/>
    </w:r>
    <w:r w:rsidR="00CD6C93">
      <w:rPr>
        <w:b/>
        <w:spacing w:val="10"/>
        <w:sz w:val="22"/>
        <w:szCs w:val="22"/>
      </w:rPr>
      <w:t>Jimmy Glotfelty</w:t>
    </w:r>
  </w:p>
  <w:p w14:paraId="0DABC10C" w14:textId="77777777" w:rsidR="000F1178" w:rsidRDefault="00DB7506" w:rsidP="000F1178">
    <w:pPr>
      <w:tabs>
        <w:tab w:val="left" w:pos="-540"/>
        <w:tab w:val="left" w:pos="180"/>
        <w:tab w:val="left" w:pos="900"/>
        <w:tab w:val="center" w:pos="10944"/>
      </w:tabs>
      <w:ind w:left="-900" w:right="-540"/>
      <w:rPr>
        <w:b/>
        <w:spacing w:val="10"/>
        <w:sz w:val="16"/>
      </w:rPr>
    </w:pPr>
    <w:r w:rsidRPr="00DB7506">
      <w:rPr>
        <w:rFonts w:ascii="Palatino (PCL6)" w:hAnsi="Palatino (PCL6)"/>
        <w:b/>
        <w:spacing w:val="10"/>
        <w:sz w:val="16"/>
      </w:rPr>
      <w:tab/>
    </w:r>
    <w:r w:rsidR="00CD6C93">
      <w:rPr>
        <w:b/>
        <w:spacing w:val="10"/>
        <w:sz w:val="16"/>
      </w:rPr>
      <w:t>Commissioner</w:t>
    </w:r>
  </w:p>
  <w:p w14:paraId="11199964" w14:textId="77777777" w:rsidR="000F1178" w:rsidRPr="00DB7506" w:rsidRDefault="000F1178" w:rsidP="000F1178">
    <w:pPr>
      <w:keepNext/>
      <w:framePr w:w="5899" w:h="545" w:hSpace="180" w:wrap="auto" w:vAnchor="page" w:hAnchor="page" w:x="3502" w:y="2974"/>
      <w:tabs>
        <w:tab w:val="left" w:pos="-540"/>
        <w:tab w:val="left" w:pos="180"/>
        <w:tab w:val="center" w:pos="720"/>
      </w:tabs>
      <w:ind w:right="-540"/>
      <w:outlineLvl w:val="0"/>
      <w:rPr>
        <w:b/>
        <w:i/>
        <w:sz w:val="36"/>
      </w:rPr>
    </w:pPr>
    <w:r w:rsidRPr="00DB7506">
      <w:rPr>
        <w:b/>
        <w:i/>
        <w:sz w:val="36"/>
      </w:rPr>
      <w:t>Public Utility Commission of Texas</w:t>
    </w:r>
  </w:p>
  <w:p w14:paraId="1E1E555E" w14:textId="77777777" w:rsidR="000F1178" w:rsidRPr="00DB7506" w:rsidRDefault="000F1178" w:rsidP="000F1178">
    <w:pPr>
      <w:tabs>
        <w:tab w:val="left" w:pos="-540"/>
        <w:tab w:val="left" w:pos="180"/>
        <w:tab w:val="center" w:pos="10944"/>
      </w:tabs>
      <w:spacing w:line="80" w:lineRule="exact"/>
      <w:ind w:left="-900" w:right="-540"/>
      <w:rPr>
        <w:b/>
        <w:sz w:val="18"/>
      </w:rPr>
    </w:pPr>
    <w:r w:rsidRPr="00DB7506">
      <w:rPr>
        <w:b/>
      </w:rPr>
      <w:tab/>
    </w:r>
    <w:r w:rsidRPr="00DB7506">
      <w:rPr>
        <w:b/>
        <w:sz w:val="22"/>
      </w:rPr>
      <w:tab/>
    </w:r>
  </w:p>
  <w:p w14:paraId="0CBDA7EE" w14:textId="77777777" w:rsidR="000F1178" w:rsidRPr="00DB7506" w:rsidRDefault="000F1178" w:rsidP="000F1178">
    <w:pPr>
      <w:tabs>
        <w:tab w:val="left" w:pos="-540"/>
        <w:tab w:val="left" w:pos="180"/>
        <w:tab w:val="center" w:pos="10944"/>
      </w:tabs>
      <w:ind w:left="-900" w:right="-540"/>
      <w:rPr>
        <w:b/>
        <w:spacing w:val="10"/>
        <w:sz w:val="22"/>
        <w:szCs w:val="22"/>
      </w:rPr>
    </w:pPr>
    <w:r w:rsidRPr="00DB7506">
      <w:rPr>
        <w:b/>
        <w:spacing w:val="10"/>
        <w:sz w:val="16"/>
      </w:rPr>
      <w:tab/>
    </w:r>
    <w:r>
      <w:rPr>
        <w:b/>
        <w:spacing w:val="10"/>
        <w:sz w:val="22"/>
        <w:szCs w:val="22"/>
      </w:rPr>
      <w:t>Kathleen Jackson</w:t>
    </w:r>
  </w:p>
  <w:p w14:paraId="62E01273" w14:textId="77777777" w:rsidR="000F1178" w:rsidRDefault="000F1178" w:rsidP="000F1178">
    <w:pPr>
      <w:tabs>
        <w:tab w:val="left" w:pos="-540"/>
        <w:tab w:val="left" w:pos="180"/>
        <w:tab w:val="left" w:pos="900"/>
        <w:tab w:val="center" w:pos="10944"/>
      </w:tabs>
      <w:ind w:left="-900" w:right="-540"/>
      <w:rPr>
        <w:b/>
        <w:spacing w:val="10"/>
        <w:sz w:val="16"/>
      </w:rPr>
    </w:pPr>
    <w:r w:rsidRPr="00DB7506">
      <w:rPr>
        <w:rFonts w:ascii="Palatino (PCL6)" w:hAnsi="Palatino (PCL6)"/>
        <w:b/>
        <w:spacing w:val="10"/>
        <w:sz w:val="16"/>
      </w:rPr>
      <w:tab/>
    </w:r>
    <w:r>
      <w:rPr>
        <w:b/>
        <w:spacing w:val="10"/>
        <w:sz w:val="16"/>
      </w:rPr>
      <w:t>Commissioner</w:t>
    </w:r>
  </w:p>
  <w:p w14:paraId="4930C06F" w14:textId="77777777" w:rsidR="000F1178" w:rsidRDefault="000F1178" w:rsidP="000F1178">
    <w:pPr>
      <w:tabs>
        <w:tab w:val="left" w:pos="-540"/>
        <w:tab w:val="left" w:pos="180"/>
        <w:tab w:val="left" w:pos="900"/>
        <w:tab w:val="center" w:pos="10944"/>
      </w:tabs>
      <w:ind w:left="-900" w:right="-540"/>
      <w:rPr>
        <w:b/>
        <w:spacing w:val="10"/>
        <w:sz w:val="16"/>
      </w:rPr>
    </w:pPr>
  </w:p>
  <w:p w14:paraId="6E53496C" w14:textId="77777777" w:rsidR="000214EB" w:rsidRDefault="000214EB" w:rsidP="00CA3B11">
    <w:pPr>
      <w:tabs>
        <w:tab w:val="left" w:pos="-540"/>
        <w:tab w:val="left" w:pos="180"/>
        <w:tab w:val="left" w:pos="900"/>
        <w:tab w:val="center" w:pos="10944"/>
      </w:tabs>
      <w:ind w:left="-900" w:right="-540"/>
      <w:rPr>
        <w:b/>
        <w:sz w:val="16"/>
      </w:rPr>
    </w:pPr>
  </w:p>
  <w:p w14:paraId="0C34B20B" w14:textId="77777777" w:rsidR="005A1F5D" w:rsidRDefault="007F7B67" w:rsidP="00CA3B11">
    <w:pPr>
      <w:tabs>
        <w:tab w:val="left" w:pos="-540"/>
        <w:tab w:val="left" w:pos="180"/>
        <w:tab w:val="left" w:pos="900"/>
        <w:tab w:val="center" w:pos="10944"/>
      </w:tabs>
      <w:ind w:left="-900" w:right="-540"/>
      <w:rPr>
        <w:b/>
        <w:sz w:val="16"/>
        <w:u w:val="single"/>
      </w:rPr>
    </w:pPr>
    <w:r>
      <w:rPr>
        <w:b/>
        <w:sz w:val="16"/>
      </w:rPr>
      <w:tab/>
    </w:r>
    <w:r w:rsidR="005A1F5D">
      <w:rPr>
        <w:b/>
        <w:sz w:val="16"/>
      </w:rPr>
      <w:t>___________________________________________________________________________________________________________________________</w:t>
    </w:r>
    <w:r w:rsidR="00CA3B11">
      <w:rPr>
        <w:b/>
        <w:sz w:val="16"/>
      </w:rPr>
      <w:t>_______</w:t>
    </w:r>
  </w:p>
  <w:p w14:paraId="5C9F0292" w14:textId="77777777" w:rsidR="00565CB7" w:rsidRPr="00565CB7" w:rsidRDefault="00565CB7" w:rsidP="00CA3B11">
    <w:pPr>
      <w:tabs>
        <w:tab w:val="left" w:pos="-540"/>
        <w:tab w:val="left" w:pos="180"/>
        <w:tab w:val="left" w:pos="900"/>
        <w:tab w:val="center" w:pos="10944"/>
      </w:tabs>
      <w:ind w:left="-900" w:right="-540"/>
      <w:rPr>
        <w:b/>
        <w:spacing w:val="10"/>
        <w:sz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340F" w14:textId="0612C14A" w:rsidR="0086673B" w:rsidRDefault="0086673B">
    <w:pPr>
      <w:pStyle w:val="Header"/>
      <w:tabs>
        <w:tab w:val="clear" w:pos="4320"/>
        <w:tab w:val="clear" w:pos="8640"/>
        <w:tab w:val="center" w:pos="270"/>
        <w:tab w:val="left" w:pos="360"/>
        <w:tab w:val="center" w:pos="10944"/>
      </w:tabs>
      <w:spacing w:line="180" w:lineRule="exact"/>
      <w:rPr>
        <w:b/>
        <w:spacing w:val="10"/>
        <w:sz w:val="22"/>
      </w:rPr>
    </w:pPr>
  </w:p>
  <w:p w14:paraId="62A11111" w14:textId="77777777" w:rsidR="0086673B" w:rsidRDefault="0086673B">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7728" behindDoc="0" locked="0" layoutInCell="1" allowOverlap="1" wp14:anchorId="55F3DF10" wp14:editId="07C14CB2">
          <wp:simplePos x="0" y="0"/>
          <wp:positionH relativeFrom="page">
            <wp:posOffset>3430184</wp:posOffset>
          </wp:positionH>
          <wp:positionV relativeFrom="paragraph">
            <wp:posOffset>49155</wp:posOffset>
          </wp:positionV>
          <wp:extent cx="843333" cy="834815"/>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Pr>
        <w:b/>
      </w:rPr>
      <w:tab/>
    </w:r>
    <w:r>
      <w:rPr>
        <w:b/>
        <w:sz w:val="22"/>
      </w:rPr>
      <w:tab/>
    </w:r>
  </w:p>
  <w:p w14:paraId="5818AF69" w14:textId="77777777" w:rsidR="0086673B" w:rsidRPr="00EF2B87" w:rsidRDefault="0086673B">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Peter M. Lake</w:t>
    </w:r>
    <w:r>
      <w:rPr>
        <w:b/>
        <w:spacing w:val="10"/>
        <w:sz w:val="22"/>
      </w:rPr>
      <w:ptab w:relativeTo="margin" w:alignment="right" w:leader="none"/>
    </w:r>
    <w:r>
      <w:rPr>
        <w:b/>
        <w:spacing w:val="10"/>
        <w:sz w:val="22"/>
      </w:rPr>
      <w:t>Greg Abbott</w:t>
    </w:r>
  </w:p>
  <w:p w14:paraId="460E411C" w14:textId="77777777" w:rsidR="0086673B" w:rsidRDefault="0086673B">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 xml:space="preserve">Chairman </w:t>
    </w:r>
    <w:r>
      <w:rPr>
        <w:b/>
        <w:spacing w:val="10"/>
        <w:sz w:val="16"/>
      </w:rPr>
      <w:ptab w:relativeTo="margin" w:alignment="right" w:leader="none"/>
    </w:r>
    <w:r>
      <w:rPr>
        <w:b/>
        <w:spacing w:val="10"/>
        <w:sz w:val="16"/>
      </w:rPr>
      <w:t>Governor</w:t>
    </w:r>
  </w:p>
  <w:p w14:paraId="2BE4B394" w14:textId="77777777" w:rsidR="0086673B" w:rsidRDefault="0086673B" w:rsidP="00096E4C">
    <w:pPr>
      <w:pStyle w:val="Header"/>
      <w:tabs>
        <w:tab w:val="clear" w:pos="4320"/>
        <w:tab w:val="clear" w:pos="8640"/>
        <w:tab w:val="center" w:pos="270"/>
        <w:tab w:val="left" w:pos="360"/>
        <w:tab w:val="center" w:pos="10944"/>
      </w:tabs>
      <w:spacing w:line="80" w:lineRule="exact"/>
      <w:rPr>
        <w:b/>
        <w:sz w:val="16"/>
      </w:rPr>
    </w:pPr>
    <w:r>
      <w:rPr>
        <w:b/>
      </w:rPr>
      <w:tab/>
    </w:r>
    <w:r>
      <w:rPr>
        <w:b/>
        <w:sz w:val="22"/>
      </w:rPr>
      <w:tab/>
    </w:r>
    <w:r>
      <w:rPr>
        <w:b/>
        <w:sz w:val="16"/>
      </w:rPr>
      <w:tab/>
    </w:r>
  </w:p>
  <w:p w14:paraId="7FC9F786" w14:textId="77777777" w:rsidR="0086673B" w:rsidRDefault="0086673B"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Will McAdams</w:t>
    </w:r>
  </w:p>
  <w:p w14:paraId="0229C9D1" w14:textId="77777777" w:rsidR="0086673B" w:rsidRPr="007B76AE" w:rsidRDefault="0086673B"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8300D67" w14:textId="77777777" w:rsidR="0086673B" w:rsidRDefault="0086673B" w:rsidP="00AC26D9">
    <w:pPr>
      <w:pStyle w:val="Heading1"/>
      <w:framePr w:w="5899" w:h="545" w:wrap="auto" w:hAnchor="text" w:x="3502" w:y="2525"/>
    </w:pPr>
    <w:r>
      <w:t>Public Utility Commission of Texas</w:t>
    </w:r>
  </w:p>
  <w:p w14:paraId="067EDDEC" w14:textId="77777777" w:rsidR="0086673B" w:rsidRDefault="0086673B"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C146560" w14:textId="77777777" w:rsidR="0086673B" w:rsidRDefault="0086673B" w:rsidP="00AC26D9">
    <w:pPr>
      <w:pStyle w:val="Header"/>
      <w:tabs>
        <w:tab w:val="clear" w:pos="4320"/>
        <w:tab w:val="clear" w:pos="8640"/>
        <w:tab w:val="center" w:pos="270"/>
        <w:tab w:val="left" w:pos="360"/>
        <w:tab w:val="center" w:pos="10944"/>
      </w:tabs>
      <w:rPr>
        <w:b/>
        <w:spacing w:val="10"/>
        <w:sz w:val="22"/>
      </w:rPr>
    </w:pPr>
    <w:r>
      <w:rPr>
        <w:b/>
        <w:spacing w:val="10"/>
        <w:sz w:val="16"/>
      </w:rPr>
      <w:tab/>
    </w:r>
    <w:r>
      <w:rPr>
        <w:b/>
        <w:spacing w:val="10"/>
        <w:sz w:val="16"/>
      </w:rPr>
      <w:tab/>
    </w:r>
    <w:r>
      <w:rPr>
        <w:b/>
        <w:spacing w:val="10"/>
        <w:sz w:val="22"/>
      </w:rPr>
      <w:t>Lori Cobos</w:t>
    </w:r>
  </w:p>
  <w:p w14:paraId="4581E805" w14:textId="77777777" w:rsidR="0086673B" w:rsidRPr="007B76AE" w:rsidRDefault="0086673B" w:rsidP="00492ECC">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23AEE0FC" w14:textId="77777777" w:rsidR="0086673B" w:rsidRPr="00492ECC" w:rsidRDefault="0086673B" w:rsidP="00492ECC">
    <w:pPr>
      <w:pStyle w:val="Header"/>
      <w:tabs>
        <w:tab w:val="clear" w:pos="4320"/>
        <w:tab w:val="clear" w:pos="8640"/>
        <w:tab w:val="center" w:pos="270"/>
        <w:tab w:val="left" w:pos="360"/>
        <w:tab w:val="center" w:pos="10944"/>
      </w:tabs>
      <w:spacing w:line="80" w:lineRule="exact"/>
      <w:rPr>
        <w:b/>
      </w:rPr>
    </w:pPr>
  </w:p>
  <w:p w14:paraId="06F9DCDF" w14:textId="77777777" w:rsidR="0086673B" w:rsidRPr="00E30FA8" w:rsidRDefault="0086673B"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Pr>
        <w:b/>
        <w:spacing w:val="10"/>
        <w:sz w:val="22"/>
        <w:szCs w:val="22"/>
      </w:rPr>
      <w:t>Thomas Gleeson</w:t>
    </w:r>
  </w:p>
  <w:p w14:paraId="3A9B08C4" w14:textId="77777777" w:rsidR="0086673B" w:rsidRPr="00E30FA8" w:rsidRDefault="0086673B">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14:paraId="3344AF1B" w14:textId="77777777" w:rsidR="0086673B" w:rsidRDefault="0086673B" w:rsidP="00492ECC">
    <w:pPr>
      <w:pStyle w:val="Header"/>
      <w:tabs>
        <w:tab w:val="clear" w:pos="4320"/>
        <w:tab w:val="clear" w:pos="8640"/>
        <w:tab w:val="center" w:pos="270"/>
        <w:tab w:val="left" w:pos="9270"/>
        <w:tab w:val="center" w:pos="10944"/>
      </w:tabs>
      <w:rPr>
        <w:b/>
        <w:sz w:val="16"/>
        <w:u w:val="single"/>
      </w:rPr>
    </w:pPr>
    <w:r>
      <w:rPr>
        <w:b/>
        <w:sz w:val="16"/>
      </w:rPr>
      <w:t xml:space="preserve">        ___________________________________________________________________________________________________________________________________</w:t>
    </w:r>
  </w:p>
  <w:p w14:paraId="6CFE605E" w14:textId="77777777" w:rsidR="0086673B" w:rsidRDefault="0086673B">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5D7B" w14:textId="3D7D408F" w:rsidR="00CB00F4" w:rsidRDefault="003045FB" w:rsidP="00CB00F4">
    <w:pPr>
      <w:pStyle w:val="Header"/>
      <w:tabs>
        <w:tab w:val="clear" w:pos="4320"/>
        <w:tab w:val="clear" w:pos="8640"/>
        <w:tab w:val="right" w:pos="9900"/>
      </w:tabs>
      <w:ind w:left="-540" w:right="-540"/>
      <w:rPr>
        <w:b/>
        <w:sz w:val="22"/>
        <w:szCs w:val="22"/>
      </w:rPr>
    </w:pPr>
    <w:r>
      <w:rPr>
        <w:b/>
        <w:sz w:val="22"/>
        <w:szCs w:val="22"/>
      </w:rPr>
      <w:t xml:space="preserve">Proposed Order </w:t>
    </w:r>
    <w:r w:rsidR="00CB00F4">
      <w:rPr>
        <w:b/>
        <w:sz w:val="22"/>
        <w:szCs w:val="22"/>
      </w:rPr>
      <w:t>Memorandum</w:t>
    </w:r>
    <w:r w:rsidR="00CB00F4">
      <w:rPr>
        <w:b/>
        <w:sz w:val="22"/>
        <w:szCs w:val="22"/>
      </w:rPr>
      <w:tab/>
    </w:r>
    <w:r w:rsidR="0031095D">
      <w:rPr>
        <w:b/>
        <w:sz w:val="22"/>
        <w:szCs w:val="22"/>
      </w:rPr>
      <w:t>PUC Docket No. 5</w:t>
    </w:r>
    <w:r w:rsidR="006639F5">
      <w:rPr>
        <w:b/>
        <w:sz w:val="22"/>
        <w:szCs w:val="22"/>
      </w:rPr>
      <w:t>2195</w:t>
    </w:r>
  </w:p>
  <w:p w14:paraId="49C92B73" w14:textId="0DE5CF43" w:rsidR="00CB00F4" w:rsidRPr="00216B5E" w:rsidRDefault="00CB00F4" w:rsidP="00CB00F4">
    <w:pPr>
      <w:pStyle w:val="Header"/>
      <w:tabs>
        <w:tab w:val="clear" w:pos="4320"/>
        <w:tab w:val="clear" w:pos="8640"/>
        <w:tab w:val="right" w:pos="9900"/>
      </w:tabs>
      <w:ind w:left="-540" w:right="-540"/>
      <w:rPr>
        <w:b/>
        <w:sz w:val="22"/>
        <w:szCs w:val="22"/>
      </w:rPr>
    </w:pPr>
    <w:r>
      <w:rPr>
        <w:b/>
        <w:sz w:val="22"/>
        <w:szCs w:val="22"/>
      </w:rPr>
      <w:t>Date:</w:t>
    </w:r>
    <w:r>
      <w:rPr>
        <w:bCs/>
        <w:sz w:val="22"/>
        <w:szCs w:val="22"/>
      </w:rPr>
      <w:t xml:space="preserve">  </w:t>
    </w:r>
    <w:r w:rsidR="0031095D">
      <w:rPr>
        <w:bCs/>
        <w:sz w:val="22"/>
        <w:szCs w:val="22"/>
      </w:rPr>
      <w:t>7</w:t>
    </w:r>
    <w:r>
      <w:rPr>
        <w:bCs/>
        <w:sz w:val="22"/>
        <w:szCs w:val="22"/>
      </w:rPr>
      <w:t xml:space="preserve"> September 2022</w:t>
    </w:r>
    <w:r>
      <w:rPr>
        <w:b/>
        <w:sz w:val="22"/>
        <w:szCs w:val="22"/>
      </w:rPr>
      <w:tab/>
    </w:r>
    <w:r w:rsidR="0031095D">
      <w:rPr>
        <w:b/>
        <w:sz w:val="22"/>
        <w:szCs w:val="22"/>
      </w:rPr>
      <w:t>SOAH Docket No. 4</w:t>
    </w:r>
    <w:r w:rsidR="0031095D" w:rsidRPr="0044401D">
      <w:rPr>
        <w:b/>
        <w:sz w:val="22"/>
        <w:szCs w:val="22"/>
      </w:rPr>
      <w:t>73</w:t>
    </w:r>
    <w:r w:rsidR="0031095D" w:rsidRPr="0044401D">
      <w:rPr>
        <w:b/>
        <w:sz w:val="22"/>
        <w:szCs w:val="22"/>
      </w:rPr>
      <w:noBreakHyphen/>
      <w:t>21</w:t>
    </w:r>
    <w:r w:rsidR="0031095D" w:rsidRPr="0044401D">
      <w:rPr>
        <w:b/>
        <w:sz w:val="22"/>
        <w:szCs w:val="22"/>
      </w:rPr>
      <w:noBreakHyphen/>
    </w:r>
    <w:r w:rsidR="006639F5">
      <w:rPr>
        <w:b/>
        <w:sz w:val="22"/>
        <w:szCs w:val="22"/>
      </w:rPr>
      <w:t>2606</w:t>
    </w:r>
  </w:p>
  <w:p w14:paraId="513B9A58" w14:textId="525488AD" w:rsidR="00DE78BA" w:rsidRDefault="00CB00F4" w:rsidP="0031095D">
    <w:pPr>
      <w:pStyle w:val="Header"/>
      <w:tabs>
        <w:tab w:val="clear" w:pos="4320"/>
        <w:tab w:val="clear" w:pos="8640"/>
        <w:tab w:val="right" w:pos="9900"/>
      </w:tabs>
      <w:ind w:left="-540" w:right="-540"/>
      <w:rPr>
        <w:b/>
        <w:sz w:val="22"/>
        <w:szCs w:val="22"/>
      </w:rPr>
    </w:pPr>
    <w:r>
      <w:rPr>
        <w:b/>
        <w:sz w:val="22"/>
        <w:szCs w:val="22"/>
      </w:rPr>
      <w:tab/>
    </w:r>
  </w:p>
  <w:p w14:paraId="100C33B6" w14:textId="77777777" w:rsidR="0031095D" w:rsidRPr="00E34C8D" w:rsidRDefault="0031095D" w:rsidP="00E34C8D">
    <w:pPr>
      <w:pStyle w:val="Header"/>
      <w:tabs>
        <w:tab w:val="clear" w:pos="4320"/>
        <w:tab w:val="clear" w:pos="8640"/>
        <w:tab w:val="right" w:pos="9900"/>
      </w:tabs>
      <w:ind w:left="-540" w:right="-540"/>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5"/>
    <w:lvlOverride w:ilvl="0">
      <w:startOverride w:val="60"/>
    </w:lvlOverride>
  </w:num>
  <w:num w:numId="4">
    <w:abstractNumId w:val="6"/>
  </w:num>
  <w:num w:numId="5">
    <w:abstractNumId w:val="5"/>
  </w:num>
  <w:num w:numId="6">
    <w:abstractNumId w:val="5"/>
    <w:lvlOverride w:ilvl="0">
      <w:startOverride w:val="11"/>
    </w:lvlOverride>
  </w:num>
  <w:num w:numId="7">
    <w:abstractNumId w:val="5"/>
  </w:num>
  <w:num w:numId="8">
    <w:abstractNumId w:val="5"/>
  </w:num>
  <w:num w:numId="9">
    <w:abstractNumId w:val="5"/>
    <w:lvlOverride w:ilvl="0">
      <w:startOverride w:val="2"/>
    </w:lvlOverride>
  </w:num>
  <w:num w:numId="10">
    <w:abstractNumId w:val="7"/>
  </w:num>
  <w:num w:numId="11">
    <w:abstractNumId w:val="4"/>
  </w:num>
  <w:num w:numId="12">
    <w:abstractNumId w:val="5"/>
  </w:num>
  <w:num w:numId="13">
    <w:abstractNumId w:val="5"/>
  </w:num>
  <w:num w:numId="14">
    <w:abstractNumId w:val="5"/>
  </w:num>
  <w:num w:numId="15">
    <w:abstractNumId w:val="3"/>
  </w:num>
  <w:num w:numId="16">
    <w:abstractNumId w:val="0"/>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8A2"/>
    <w:rsid w:val="00001368"/>
    <w:rsid w:val="0000137F"/>
    <w:rsid w:val="00002DDC"/>
    <w:rsid w:val="000032DE"/>
    <w:rsid w:val="000036E7"/>
    <w:rsid w:val="00005C0E"/>
    <w:rsid w:val="0000637C"/>
    <w:rsid w:val="000074A7"/>
    <w:rsid w:val="00007D94"/>
    <w:rsid w:val="00010DD6"/>
    <w:rsid w:val="00010EBF"/>
    <w:rsid w:val="00013383"/>
    <w:rsid w:val="00015F01"/>
    <w:rsid w:val="000201EC"/>
    <w:rsid w:val="00020D34"/>
    <w:rsid w:val="000214EB"/>
    <w:rsid w:val="0002173D"/>
    <w:rsid w:val="00022211"/>
    <w:rsid w:val="00023467"/>
    <w:rsid w:val="00023F95"/>
    <w:rsid w:val="000253A1"/>
    <w:rsid w:val="000257A5"/>
    <w:rsid w:val="000257C1"/>
    <w:rsid w:val="00025DD3"/>
    <w:rsid w:val="000327BF"/>
    <w:rsid w:val="0003351B"/>
    <w:rsid w:val="0003358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60FFD"/>
    <w:rsid w:val="000617DA"/>
    <w:rsid w:val="00061C60"/>
    <w:rsid w:val="00063739"/>
    <w:rsid w:val="00066D09"/>
    <w:rsid w:val="000706E2"/>
    <w:rsid w:val="000741DC"/>
    <w:rsid w:val="00075314"/>
    <w:rsid w:val="00075C18"/>
    <w:rsid w:val="00076E2C"/>
    <w:rsid w:val="0008044C"/>
    <w:rsid w:val="0008097E"/>
    <w:rsid w:val="000816FB"/>
    <w:rsid w:val="000836BC"/>
    <w:rsid w:val="00084004"/>
    <w:rsid w:val="00084EF5"/>
    <w:rsid w:val="000868CF"/>
    <w:rsid w:val="00086DFE"/>
    <w:rsid w:val="00090968"/>
    <w:rsid w:val="0009113D"/>
    <w:rsid w:val="00091403"/>
    <w:rsid w:val="00092AC4"/>
    <w:rsid w:val="00092DF8"/>
    <w:rsid w:val="000935CE"/>
    <w:rsid w:val="00094573"/>
    <w:rsid w:val="00095A33"/>
    <w:rsid w:val="00097867"/>
    <w:rsid w:val="000A02E7"/>
    <w:rsid w:val="000A2A38"/>
    <w:rsid w:val="000A4308"/>
    <w:rsid w:val="000A4553"/>
    <w:rsid w:val="000A4789"/>
    <w:rsid w:val="000A47AD"/>
    <w:rsid w:val="000A562A"/>
    <w:rsid w:val="000A5AF1"/>
    <w:rsid w:val="000A67EC"/>
    <w:rsid w:val="000A71D2"/>
    <w:rsid w:val="000A748D"/>
    <w:rsid w:val="000A76E9"/>
    <w:rsid w:val="000B08E1"/>
    <w:rsid w:val="000B0FE7"/>
    <w:rsid w:val="000B1FD0"/>
    <w:rsid w:val="000B281B"/>
    <w:rsid w:val="000B3759"/>
    <w:rsid w:val="000B3892"/>
    <w:rsid w:val="000B4260"/>
    <w:rsid w:val="000B5D30"/>
    <w:rsid w:val="000B79B8"/>
    <w:rsid w:val="000C0F89"/>
    <w:rsid w:val="000C34A9"/>
    <w:rsid w:val="000C35D7"/>
    <w:rsid w:val="000C5C38"/>
    <w:rsid w:val="000C7F1C"/>
    <w:rsid w:val="000D1670"/>
    <w:rsid w:val="000D5211"/>
    <w:rsid w:val="000D5851"/>
    <w:rsid w:val="000D6968"/>
    <w:rsid w:val="000D7E32"/>
    <w:rsid w:val="000D7FED"/>
    <w:rsid w:val="000E0216"/>
    <w:rsid w:val="000E0E3A"/>
    <w:rsid w:val="000E1013"/>
    <w:rsid w:val="000E173D"/>
    <w:rsid w:val="000E4151"/>
    <w:rsid w:val="000E48A2"/>
    <w:rsid w:val="000E7617"/>
    <w:rsid w:val="000F077A"/>
    <w:rsid w:val="000F1178"/>
    <w:rsid w:val="000F2152"/>
    <w:rsid w:val="000F22E2"/>
    <w:rsid w:val="000F29BD"/>
    <w:rsid w:val="000F301E"/>
    <w:rsid w:val="000F563D"/>
    <w:rsid w:val="000F7F69"/>
    <w:rsid w:val="001001C6"/>
    <w:rsid w:val="001008C9"/>
    <w:rsid w:val="00101237"/>
    <w:rsid w:val="00101F52"/>
    <w:rsid w:val="00102062"/>
    <w:rsid w:val="0010245D"/>
    <w:rsid w:val="001053A9"/>
    <w:rsid w:val="00105F6E"/>
    <w:rsid w:val="00111F15"/>
    <w:rsid w:val="00113DD7"/>
    <w:rsid w:val="001156E5"/>
    <w:rsid w:val="00115E12"/>
    <w:rsid w:val="00117550"/>
    <w:rsid w:val="001175DA"/>
    <w:rsid w:val="0011790A"/>
    <w:rsid w:val="0012045F"/>
    <w:rsid w:val="001209CB"/>
    <w:rsid w:val="00120BB8"/>
    <w:rsid w:val="0012119C"/>
    <w:rsid w:val="00122024"/>
    <w:rsid w:val="001227EF"/>
    <w:rsid w:val="00123010"/>
    <w:rsid w:val="00123126"/>
    <w:rsid w:val="001238A2"/>
    <w:rsid w:val="0012472F"/>
    <w:rsid w:val="00124E46"/>
    <w:rsid w:val="001257F7"/>
    <w:rsid w:val="00126C0F"/>
    <w:rsid w:val="001278CE"/>
    <w:rsid w:val="001304ED"/>
    <w:rsid w:val="00133027"/>
    <w:rsid w:val="00133788"/>
    <w:rsid w:val="0014585B"/>
    <w:rsid w:val="00150118"/>
    <w:rsid w:val="00150FA6"/>
    <w:rsid w:val="00151C2E"/>
    <w:rsid w:val="0015265E"/>
    <w:rsid w:val="00153AA5"/>
    <w:rsid w:val="00153C3E"/>
    <w:rsid w:val="0015714B"/>
    <w:rsid w:val="00161EBF"/>
    <w:rsid w:val="00163926"/>
    <w:rsid w:val="001645D8"/>
    <w:rsid w:val="00164817"/>
    <w:rsid w:val="0017283F"/>
    <w:rsid w:val="0017355A"/>
    <w:rsid w:val="00175224"/>
    <w:rsid w:val="001759A4"/>
    <w:rsid w:val="00175EF3"/>
    <w:rsid w:val="00176401"/>
    <w:rsid w:val="0017769F"/>
    <w:rsid w:val="00181BB3"/>
    <w:rsid w:val="00183D3D"/>
    <w:rsid w:val="001853E7"/>
    <w:rsid w:val="001858A3"/>
    <w:rsid w:val="00185F0E"/>
    <w:rsid w:val="00186079"/>
    <w:rsid w:val="001866F1"/>
    <w:rsid w:val="001912CE"/>
    <w:rsid w:val="001924B2"/>
    <w:rsid w:val="001928FF"/>
    <w:rsid w:val="0019357A"/>
    <w:rsid w:val="00194E62"/>
    <w:rsid w:val="00196CC8"/>
    <w:rsid w:val="00197EE0"/>
    <w:rsid w:val="001A0D94"/>
    <w:rsid w:val="001A1F3B"/>
    <w:rsid w:val="001A257A"/>
    <w:rsid w:val="001A29D4"/>
    <w:rsid w:val="001A3C7E"/>
    <w:rsid w:val="001A4D1C"/>
    <w:rsid w:val="001A51A3"/>
    <w:rsid w:val="001A56F1"/>
    <w:rsid w:val="001B1154"/>
    <w:rsid w:val="001B30B5"/>
    <w:rsid w:val="001B389E"/>
    <w:rsid w:val="001B3B80"/>
    <w:rsid w:val="001B4616"/>
    <w:rsid w:val="001B54C6"/>
    <w:rsid w:val="001B655A"/>
    <w:rsid w:val="001C04CC"/>
    <w:rsid w:val="001C0E46"/>
    <w:rsid w:val="001C25C1"/>
    <w:rsid w:val="001C2727"/>
    <w:rsid w:val="001C3A5A"/>
    <w:rsid w:val="001C49D3"/>
    <w:rsid w:val="001C4F96"/>
    <w:rsid w:val="001C4FC3"/>
    <w:rsid w:val="001C56AE"/>
    <w:rsid w:val="001C7981"/>
    <w:rsid w:val="001D06E1"/>
    <w:rsid w:val="001D2C2F"/>
    <w:rsid w:val="001D5314"/>
    <w:rsid w:val="001D5E65"/>
    <w:rsid w:val="001D77C6"/>
    <w:rsid w:val="001D7996"/>
    <w:rsid w:val="001E0BA6"/>
    <w:rsid w:val="001E0C21"/>
    <w:rsid w:val="001E1463"/>
    <w:rsid w:val="001E3AF4"/>
    <w:rsid w:val="001E5BEA"/>
    <w:rsid w:val="001E5F93"/>
    <w:rsid w:val="001E6716"/>
    <w:rsid w:val="001F093F"/>
    <w:rsid w:val="001F2D81"/>
    <w:rsid w:val="001F5716"/>
    <w:rsid w:val="001F702C"/>
    <w:rsid w:val="001F732F"/>
    <w:rsid w:val="001F7881"/>
    <w:rsid w:val="002011C2"/>
    <w:rsid w:val="002018AE"/>
    <w:rsid w:val="0020542C"/>
    <w:rsid w:val="002058E8"/>
    <w:rsid w:val="002114AD"/>
    <w:rsid w:val="00212249"/>
    <w:rsid w:val="00215229"/>
    <w:rsid w:val="0021566D"/>
    <w:rsid w:val="00216B5E"/>
    <w:rsid w:val="00220C82"/>
    <w:rsid w:val="00221A40"/>
    <w:rsid w:val="00221C7E"/>
    <w:rsid w:val="00221E51"/>
    <w:rsid w:val="00227A2A"/>
    <w:rsid w:val="0023309C"/>
    <w:rsid w:val="00237021"/>
    <w:rsid w:val="00240EF9"/>
    <w:rsid w:val="002411AD"/>
    <w:rsid w:val="00241223"/>
    <w:rsid w:val="002415ED"/>
    <w:rsid w:val="002422DA"/>
    <w:rsid w:val="00243EB7"/>
    <w:rsid w:val="00243ECD"/>
    <w:rsid w:val="002451EC"/>
    <w:rsid w:val="00245E1E"/>
    <w:rsid w:val="00247F5E"/>
    <w:rsid w:val="0025160A"/>
    <w:rsid w:val="0025187A"/>
    <w:rsid w:val="002532DA"/>
    <w:rsid w:val="0025690D"/>
    <w:rsid w:val="002574E8"/>
    <w:rsid w:val="002640E3"/>
    <w:rsid w:val="00264E2F"/>
    <w:rsid w:val="00265233"/>
    <w:rsid w:val="00270B31"/>
    <w:rsid w:val="0027103C"/>
    <w:rsid w:val="00271BAD"/>
    <w:rsid w:val="002722F7"/>
    <w:rsid w:val="002728E9"/>
    <w:rsid w:val="00272C17"/>
    <w:rsid w:val="002738ED"/>
    <w:rsid w:val="00273AA8"/>
    <w:rsid w:val="00274132"/>
    <w:rsid w:val="002753F8"/>
    <w:rsid w:val="00276451"/>
    <w:rsid w:val="00276B53"/>
    <w:rsid w:val="00276DB9"/>
    <w:rsid w:val="0027707A"/>
    <w:rsid w:val="00281903"/>
    <w:rsid w:val="0028482D"/>
    <w:rsid w:val="0028550D"/>
    <w:rsid w:val="002875C3"/>
    <w:rsid w:val="00287858"/>
    <w:rsid w:val="00287860"/>
    <w:rsid w:val="00287881"/>
    <w:rsid w:val="0029087C"/>
    <w:rsid w:val="00291303"/>
    <w:rsid w:val="00291522"/>
    <w:rsid w:val="002925BD"/>
    <w:rsid w:val="00292A12"/>
    <w:rsid w:val="00294596"/>
    <w:rsid w:val="002961CF"/>
    <w:rsid w:val="00296354"/>
    <w:rsid w:val="0029640E"/>
    <w:rsid w:val="00296633"/>
    <w:rsid w:val="002972F4"/>
    <w:rsid w:val="00297958"/>
    <w:rsid w:val="002A4557"/>
    <w:rsid w:val="002A5878"/>
    <w:rsid w:val="002A68DE"/>
    <w:rsid w:val="002B0379"/>
    <w:rsid w:val="002B1DA4"/>
    <w:rsid w:val="002B25CA"/>
    <w:rsid w:val="002B29A6"/>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57EE"/>
    <w:rsid w:val="002C5B99"/>
    <w:rsid w:val="002C6653"/>
    <w:rsid w:val="002C6B69"/>
    <w:rsid w:val="002C6E89"/>
    <w:rsid w:val="002C7420"/>
    <w:rsid w:val="002C7530"/>
    <w:rsid w:val="002C7D9F"/>
    <w:rsid w:val="002D0E89"/>
    <w:rsid w:val="002D11B7"/>
    <w:rsid w:val="002D2390"/>
    <w:rsid w:val="002D3119"/>
    <w:rsid w:val="002D3905"/>
    <w:rsid w:val="002D3D09"/>
    <w:rsid w:val="002D468E"/>
    <w:rsid w:val="002D6C85"/>
    <w:rsid w:val="002E006E"/>
    <w:rsid w:val="002E0C4F"/>
    <w:rsid w:val="002E6D41"/>
    <w:rsid w:val="002E6E4A"/>
    <w:rsid w:val="002F378C"/>
    <w:rsid w:val="002F64A5"/>
    <w:rsid w:val="00300ECC"/>
    <w:rsid w:val="00300F18"/>
    <w:rsid w:val="00302E76"/>
    <w:rsid w:val="0030439C"/>
    <w:rsid w:val="003045FB"/>
    <w:rsid w:val="00305D99"/>
    <w:rsid w:val="00305E79"/>
    <w:rsid w:val="00306595"/>
    <w:rsid w:val="00306688"/>
    <w:rsid w:val="0031095D"/>
    <w:rsid w:val="00311655"/>
    <w:rsid w:val="00313B42"/>
    <w:rsid w:val="00315C31"/>
    <w:rsid w:val="00316230"/>
    <w:rsid w:val="003162AC"/>
    <w:rsid w:val="00317271"/>
    <w:rsid w:val="00317EDB"/>
    <w:rsid w:val="0032002B"/>
    <w:rsid w:val="003205DB"/>
    <w:rsid w:val="00320615"/>
    <w:rsid w:val="00321280"/>
    <w:rsid w:val="00323DC0"/>
    <w:rsid w:val="00325DD3"/>
    <w:rsid w:val="00325E6C"/>
    <w:rsid w:val="00330542"/>
    <w:rsid w:val="003321D6"/>
    <w:rsid w:val="00333317"/>
    <w:rsid w:val="0033450D"/>
    <w:rsid w:val="0033628A"/>
    <w:rsid w:val="00336C57"/>
    <w:rsid w:val="003446CD"/>
    <w:rsid w:val="0034480E"/>
    <w:rsid w:val="003479F0"/>
    <w:rsid w:val="00347C1F"/>
    <w:rsid w:val="00350ACE"/>
    <w:rsid w:val="003516D9"/>
    <w:rsid w:val="003521B2"/>
    <w:rsid w:val="00352A4C"/>
    <w:rsid w:val="00353BAE"/>
    <w:rsid w:val="00355182"/>
    <w:rsid w:val="00355C92"/>
    <w:rsid w:val="00356BCD"/>
    <w:rsid w:val="00357450"/>
    <w:rsid w:val="00357AF1"/>
    <w:rsid w:val="00363401"/>
    <w:rsid w:val="0036342A"/>
    <w:rsid w:val="003639DD"/>
    <w:rsid w:val="00365C24"/>
    <w:rsid w:val="00367704"/>
    <w:rsid w:val="00372344"/>
    <w:rsid w:val="00373364"/>
    <w:rsid w:val="0037480E"/>
    <w:rsid w:val="0037754F"/>
    <w:rsid w:val="00377AF9"/>
    <w:rsid w:val="00380485"/>
    <w:rsid w:val="003844BA"/>
    <w:rsid w:val="00386F7F"/>
    <w:rsid w:val="00391539"/>
    <w:rsid w:val="00391A54"/>
    <w:rsid w:val="003920D1"/>
    <w:rsid w:val="00393D9E"/>
    <w:rsid w:val="00394BA2"/>
    <w:rsid w:val="00396E25"/>
    <w:rsid w:val="003A0DC4"/>
    <w:rsid w:val="003A45FF"/>
    <w:rsid w:val="003A6299"/>
    <w:rsid w:val="003A6733"/>
    <w:rsid w:val="003A6778"/>
    <w:rsid w:val="003A7B70"/>
    <w:rsid w:val="003B1A32"/>
    <w:rsid w:val="003B280B"/>
    <w:rsid w:val="003B3779"/>
    <w:rsid w:val="003B3FA7"/>
    <w:rsid w:val="003B41DB"/>
    <w:rsid w:val="003B6C49"/>
    <w:rsid w:val="003B76F9"/>
    <w:rsid w:val="003C065B"/>
    <w:rsid w:val="003C0955"/>
    <w:rsid w:val="003C096E"/>
    <w:rsid w:val="003C11CD"/>
    <w:rsid w:val="003C14E3"/>
    <w:rsid w:val="003C2804"/>
    <w:rsid w:val="003C351D"/>
    <w:rsid w:val="003C446B"/>
    <w:rsid w:val="003C4745"/>
    <w:rsid w:val="003C678D"/>
    <w:rsid w:val="003C6B20"/>
    <w:rsid w:val="003D105B"/>
    <w:rsid w:val="003D2681"/>
    <w:rsid w:val="003D30E9"/>
    <w:rsid w:val="003D48E0"/>
    <w:rsid w:val="003D4F5E"/>
    <w:rsid w:val="003D5DCA"/>
    <w:rsid w:val="003D78BE"/>
    <w:rsid w:val="003D7AE5"/>
    <w:rsid w:val="003E36BA"/>
    <w:rsid w:val="003E3C85"/>
    <w:rsid w:val="003E4E9D"/>
    <w:rsid w:val="003E6743"/>
    <w:rsid w:val="003F15B5"/>
    <w:rsid w:val="003F2A03"/>
    <w:rsid w:val="003F3349"/>
    <w:rsid w:val="003F4669"/>
    <w:rsid w:val="003F6DF0"/>
    <w:rsid w:val="003F746F"/>
    <w:rsid w:val="004017D8"/>
    <w:rsid w:val="00402ABB"/>
    <w:rsid w:val="004043FE"/>
    <w:rsid w:val="00404893"/>
    <w:rsid w:val="0040627C"/>
    <w:rsid w:val="004100ED"/>
    <w:rsid w:val="0041028B"/>
    <w:rsid w:val="00411150"/>
    <w:rsid w:val="004115F7"/>
    <w:rsid w:val="00411789"/>
    <w:rsid w:val="00412975"/>
    <w:rsid w:val="0041362E"/>
    <w:rsid w:val="00413926"/>
    <w:rsid w:val="00414460"/>
    <w:rsid w:val="0041608A"/>
    <w:rsid w:val="004200C6"/>
    <w:rsid w:val="0042106C"/>
    <w:rsid w:val="00421D52"/>
    <w:rsid w:val="004229F0"/>
    <w:rsid w:val="00424783"/>
    <w:rsid w:val="0042524A"/>
    <w:rsid w:val="0042664D"/>
    <w:rsid w:val="0042733C"/>
    <w:rsid w:val="004334B4"/>
    <w:rsid w:val="00434D7A"/>
    <w:rsid w:val="00435187"/>
    <w:rsid w:val="00436993"/>
    <w:rsid w:val="0044009B"/>
    <w:rsid w:val="0044085C"/>
    <w:rsid w:val="00443026"/>
    <w:rsid w:val="00444E27"/>
    <w:rsid w:val="0044594F"/>
    <w:rsid w:val="00446AC1"/>
    <w:rsid w:val="00446DD6"/>
    <w:rsid w:val="004472DB"/>
    <w:rsid w:val="00447351"/>
    <w:rsid w:val="00451072"/>
    <w:rsid w:val="00451D75"/>
    <w:rsid w:val="00452722"/>
    <w:rsid w:val="00453550"/>
    <w:rsid w:val="0045461A"/>
    <w:rsid w:val="00454902"/>
    <w:rsid w:val="00456AEB"/>
    <w:rsid w:val="00457BE6"/>
    <w:rsid w:val="00460563"/>
    <w:rsid w:val="00460ED6"/>
    <w:rsid w:val="004612B7"/>
    <w:rsid w:val="00462E6B"/>
    <w:rsid w:val="0046492D"/>
    <w:rsid w:val="00464E77"/>
    <w:rsid w:val="00465FFF"/>
    <w:rsid w:val="0046677D"/>
    <w:rsid w:val="00467FCE"/>
    <w:rsid w:val="004712BA"/>
    <w:rsid w:val="004724AC"/>
    <w:rsid w:val="004768DC"/>
    <w:rsid w:val="00477B3F"/>
    <w:rsid w:val="00481FB4"/>
    <w:rsid w:val="004832DE"/>
    <w:rsid w:val="00483A77"/>
    <w:rsid w:val="00484CB2"/>
    <w:rsid w:val="004855E1"/>
    <w:rsid w:val="004859A9"/>
    <w:rsid w:val="004873F2"/>
    <w:rsid w:val="00487A91"/>
    <w:rsid w:val="00487FF1"/>
    <w:rsid w:val="00490D98"/>
    <w:rsid w:val="00493020"/>
    <w:rsid w:val="0049307B"/>
    <w:rsid w:val="004943F2"/>
    <w:rsid w:val="004949EC"/>
    <w:rsid w:val="00495371"/>
    <w:rsid w:val="004954F9"/>
    <w:rsid w:val="00496E86"/>
    <w:rsid w:val="004A0BCC"/>
    <w:rsid w:val="004A2BB3"/>
    <w:rsid w:val="004A2ED0"/>
    <w:rsid w:val="004A353D"/>
    <w:rsid w:val="004A489E"/>
    <w:rsid w:val="004A6305"/>
    <w:rsid w:val="004A6D53"/>
    <w:rsid w:val="004A6DFC"/>
    <w:rsid w:val="004A70A6"/>
    <w:rsid w:val="004A77CF"/>
    <w:rsid w:val="004B161F"/>
    <w:rsid w:val="004B230A"/>
    <w:rsid w:val="004B2F78"/>
    <w:rsid w:val="004B5A69"/>
    <w:rsid w:val="004B645A"/>
    <w:rsid w:val="004B74E3"/>
    <w:rsid w:val="004B7F8E"/>
    <w:rsid w:val="004C0A56"/>
    <w:rsid w:val="004C10FF"/>
    <w:rsid w:val="004C143C"/>
    <w:rsid w:val="004C3FC0"/>
    <w:rsid w:val="004C4575"/>
    <w:rsid w:val="004D1DF3"/>
    <w:rsid w:val="004D28AB"/>
    <w:rsid w:val="004D37C5"/>
    <w:rsid w:val="004D3FA3"/>
    <w:rsid w:val="004D408B"/>
    <w:rsid w:val="004D463A"/>
    <w:rsid w:val="004D4917"/>
    <w:rsid w:val="004D4CE3"/>
    <w:rsid w:val="004D5950"/>
    <w:rsid w:val="004D59F3"/>
    <w:rsid w:val="004D67CF"/>
    <w:rsid w:val="004E0EBD"/>
    <w:rsid w:val="004E1ADF"/>
    <w:rsid w:val="004E338F"/>
    <w:rsid w:val="004E3D1C"/>
    <w:rsid w:val="004E5893"/>
    <w:rsid w:val="004E7031"/>
    <w:rsid w:val="004F10F3"/>
    <w:rsid w:val="004F226C"/>
    <w:rsid w:val="004F38F9"/>
    <w:rsid w:val="004F6042"/>
    <w:rsid w:val="004F6286"/>
    <w:rsid w:val="004F6CFC"/>
    <w:rsid w:val="00500935"/>
    <w:rsid w:val="00503AC7"/>
    <w:rsid w:val="00504889"/>
    <w:rsid w:val="005054BE"/>
    <w:rsid w:val="005070BE"/>
    <w:rsid w:val="005072F6"/>
    <w:rsid w:val="00507FF8"/>
    <w:rsid w:val="0051064E"/>
    <w:rsid w:val="00511C30"/>
    <w:rsid w:val="00512431"/>
    <w:rsid w:val="0051289E"/>
    <w:rsid w:val="00512F02"/>
    <w:rsid w:val="0051405E"/>
    <w:rsid w:val="005145FC"/>
    <w:rsid w:val="005147BB"/>
    <w:rsid w:val="00515A34"/>
    <w:rsid w:val="00516FD5"/>
    <w:rsid w:val="00517EC7"/>
    <w:rsid w:val="00520A05"/>
    <w:rsid w:val="005219A6"/>
    <w:rsid w:val="005241BA"/>
    <w:rsid w:val="0052585C"/>
    <w:rsid w:val="005275E4"/>
    <w:rsid w:val="005321DA"/>
    <w:rsid w:val="00533E83"/>
    <w:rsid w:val="00534969"/>
    <w:rsid w:val="0053499A"/>
    <w:rsid w:val="0053679B"/>
    <w:rsid w:val="00537B76"/>
    <w:rsid w:val="00540513"/>
    <w:rsid w:val="00540714"/>
    <w:rsid w:val="0054309C"/>
    <w:rsid w:val="00543AF2"/>
    <w:rsid w:val="00543F47"/>
    <w:rsid w:val="00551DAF"/>
    <w:rsid w:val="00552C6A"/>
    <w:rsid w:val="00553675"/>
    <w:rsid w:val="00553D10"/>
    <w:rsid w:val="0055415C"/>
    <w:rsid w:val="00555D2C"/>
    <w:rsid w:val="005561F9"/>
    <w:rsid w:val="0055679B"/>
    <w:rsid w:val="00557788"/>
    <w:rsid w:val="00560039"/>
    <w:rsid w:val="005606C8"/>
    <w:rsid w:val="00561668"/>
    <w:rsid w:val="00561BD4"/>
    <w:rsid w:val="005622BE"/>
    <w:rsid w:val="00563FBB"/>
    <w:rsid w:val="0056440E"/>
    <w:rsid w:val="005644AF"/>
    <w:rsid w:val="00565980"/>
    <w:rsid w:val="00565CB7"/>
    <w:rsid w:val="00566F54"/>
    <w:rsid w:val="005728B7"/>
    <w:rsid w:val="00573C7C"/>
    <w:rsid w:val="00573D35"/>
    <w:rsid w:val="00573DB8"/>
    <w:rsid w:val="00575676"/>
    <w:rsid w:val="00580A9A"/>
    <w:rsid w:val="00581D1B"/>
    <w:rsid w:val="0058215A"/>
    <w:rsid w:val="0058239A"/>
    <w:rsid w:val="00582CF2"/>
    <w:rsid w:val="005840B6"/>
    <w:rsid w:val="00584758"/>
    <w:rsid w:val="00587F2E"/>
    <w:rsid w:val="00594C24"/>
    <w:rsid w:val="005973F5"/>
    <w:rsid w:val="005A0F29"/>
    <w:rsid w:val="005A1F5D"/>
    <w:rsid w:val="005A1F8B"/>
    <w:rsid w:val="005A22BF"/>
    <w:rsid w:val="005A2DFE"/>
    <w:rsid w:val="005A3C6A"/>
    <w:rsid w:val="005A4827"/>
    <w:rsid w:val="005A5594"/>
    <w:rsid w:val="005A6DBD"/>
    <w:rsid w:val="005A6F32"/>
    <w:rsid w:val="005B1644"/>
    <w:rsid w:val="005B45E8"/>
    <w:rsid w:val="005B7184"/>
    <w:rsid w:val="005C423A"/>
    <w:rsid w:val="005C4617"/>
    <w:rsid w:val="005C49AA"/>
    <w:rsid w:val="005C4C78"/>
    <w:rsid w:val="005C597F"/>
    <w:rsid w:val="005C71F1"/>
    <w:rsid w:val="005C784A"/>
    <w:rsid w:val="005D046E"/>
    <w:rsid w:val="005D108B"/>
    <w:rsid w:val="005D2783"/>
    <w:rsid w:val="005D3079"/>
    <w:rsid w:val="005D32A6"/>
    <w:rsid w:val="005D344F"/>
    <w:rsid w:val="005D3BD5"/>
    <w:rsid w:val="005D45BB"/>
    <w:rsid w:val="005D4FA8"/>
    <w:rsid w:val="005D607C"/>
    <w:rsid w:val="005D7509"/>
    <w:rsid w:val="005D7E61"/>
    <w:rsid w:val="005E07DC"/>
    <w:rsid w:val="005E0A40"/>
    <w:rsid w:val="005E388E"/>
    <w:rsid w:val="005E3CE4"/>
    <w:rsid w:val="005E4399"/>
    <w:rsid w:val="005E50DB"/>
    <w:rsid w:val="005E5217"/>
    <w:rsid w:val="005F4DE7"/>
    <w:rsid w:val="005F6695"/>
    <w:rsid w:val="005F712C"/>
    <w:rsid w:val="00603B3B"/>
    <w:rsid w:val="00604401"/>
    <w:rsid w:val="00605B3C"/>
    <w:rsid w:val="00606C8C"/>
    <w:rsid w:val="006074D1"/>
    <w:rsid w:val="006077D9"/>
    <w:rsid w:val="00607EA9"/>
    <w:rsid w:val="00610B46"/>
    <w:rsid w:val="0061199E"/>
    <w:rsid w:val="00620B81"/>
    <w:rsid w:val="006210CA"/>
    <w:rsid w:val="00621AC1"/>
    <w:rsid w:val="00621D41"/>
    <w:rsid w:val="00622E7E"/>
    <w:rsid w:val="00625002"/>
    <w:rsid w:val="00625173"/>
    <w:rsid w:val="00625BC5"/>
    <w:rsid w:val="00626C1D"/>
    <w:rsid w:val="00627345"/>
    <w:rsid w:val="006276B0"/>
    <w:rsid w:val="00630261"/>
    <w:rsid w:val="00630577"/>
    <w:rsid w:val="006329AF"/>
    <w:rsid w:val="00634D70"/>
    <w:rsid w:val="0063581F"/>
    <w:rsid w:val="006362C0"/>
    <w:rsid w:val="00637372"/>
    <w:rsid w:val="00640B5C"/>
    <w:rsid w:val="006413A3"/>
    <w:rsid w:val="00643079"/>
    <w:rsid w:val="006439CD"/>
    <w:rsid w:val="00645EB9"/>
    <w:rsid w:val="00647F69"/>
    <w:rsid w:val="00651654"/>
    <w:rsid w:val="00653A11"/>
    <w:rsid w:val="00655009"/>
    <w:rsid w:val="006573C4"/>
    <w:rsid w:val="0066059B"/>
    <w:rsid w:val="00660EDD"/>
    <w:rsid w:val="006638F2"/>
    <w:rsid w:val="006639F5"/>
    <w:rsid w:val="0066463D"/>
    <w:rsid w:val="006646EB"/>
    <w:rsid w:val="006651D7"/>
    <w:rsid w:val="00667595"/>
    <w:rsid w:val="00667782"/>
    <w:rsid w:val="006716BA"/>
    <w:rsid w:val="006717EB"/>
    <w:rsid w:val="00671D14"/>
    <w:rsid w:val="00672C2D"/>
    <w:rsid w:val="00672DCB"/>
    <w:rsid w:val="00673406"/>
    <w:rsid w:val="0067411A"/>
    <w:rsid w:val="006747A1"/>
    <w:rsid w:val="006773E1"/>
    <w:rsid w:val="00677BC0"/>
    <w:rsid w:val="00681898"/>
    <w:rsid w:val="00682348"/>
    <w:rsid w:val="00682ED3"/>
    <w:rsid w:val="006834ED"/>
    <w:rsid w:val="00683547"/>
    <w:rsid w:val="00683E50"/>
    <w:rsid w:val="006869D2"/>
    <w:rsid w:val="00687D11"/>
    <w:rsid w:val="00687FAE"/>
    <w:rsid w:val="006906DE"/>
    <w:rsid w:val="0069246B"/>
    <w:rsid w:val="006927E0"/>
    <w:rsid w:val="00693A98"/>
    <w:rsid w:val="00695557"/>
    <w:rsid w:val="006955EC"/>
    <w:rsid w:val="006966E2"/>
    <w:rsid w:val="006966FF"/>
    <w:rsid w:val="00696C62"/>
    <w:rsid w:val="00696D31"/>
    <w:rsid w:val="00696F08"/>
    <w:rsid w:val="006A144D"/>
    <w:rsid w:val="006A156C"/>
    <w:rsid w:val="006A237A"/>
    <w:rsid w:val="006A324E"/>
    <w:rsid w:val="006A4210"/>
    <w:rsid w:val="006A59C8"/>
    <w:rsid w:val="006A612E"/>
    <w:rsid w:val="006A6744"/>
    <w:rsid w:val="006A674F"/>
    <w:rsid w:val="006A7BEB"/>
    <w:rsid w:val="006B16B8"/>
    <w:rsid w:val="006B38B7"/>
    <w:rsid w:val="006B3EE1"/>
    <w:rsid w:val="006B40D5"/>
    <w:rsid w:val="006B544C"/>
    <w:rsid w:val="006B598E"/>
    <w:rsid w:val="006B5CE0"/>
    <w:rsid w:val="006C3374"/>
    <w:rsid w:val="006C4E1F"/>
    <w:rsid w:val="006C5DC3"/>
    <w:rsid w:val="006D6400"/>
    <w:rsid w:val="006D6D7D"/>
    <w:rsid w:val="006E0A95"/>
    <w:rsid w:val="006E1A27"/>
    <w:rsid w:val="006E2672"/>
    <w:rsid w:val="006E4641"/>
    <w:rsid w:val="006E4AEC"/>
    <w:rsid w:val="006E666B"/>
    <w:rsid w:val="006E7591"/>
    <w:rsid w:val="006E769F"/>
    <w:rsid w:val="006F0085"/>
    <w:rsid w:val="006F205A"/>
    <w:rsid w:val="006F26C5"/>
    <w:rsid w:val="006F3A67"/>
    <w:rsid w:val="006F424B"/>
    <w:rsid w:val="006F5312"/>
    <w:rsid w:val="006F6F7B"/>
    <w:rsid w:val="00704F30"/>
    <w:rsid w:val="00707B0A"/>
    <w:rsid w:val="00713865"/>
    <w:rsid w:val="00713FD9"/>
    <w:rsid w:val="007141EA"/>
    <w:rsid w:val="00714381"/>
    <w:rsid w:val="0071574B"/>
    <w:rsid w:val="00716280"/>
    <w:rsid w:val="00716A71"/>
    <w:rsid w:val="0071726C"/>
    <w:rsid w:val="00717442"/>
    <w:rsid w:val="00717C78"/>
    <w:rsid w:val="007222C5"/>
    <w:rsid w:val="00722594"/>
    <w:rsid w:val="00725B79"/>
    <w:rsid w:val="00726E90"/>
    <w:rsid w:val="00731433"/>
    <w:rsid w:val="00732728"/>
    <w:rsid w:val="007341B2"/>
    <w:rsid w:val="00735821"/>
    <w:rsid w:val="007417F3"/>
    <w:rsid w:val="007418A5"/>
    <w:rsid w:val="007422F7"/>
    <w:rsid w:val="00743DDE"/>
    <w:rsid w:val="00744431"/>
    <w:rsid w:val="007444E8"/>
    <w:rsid w:val="00744CDB"/>
    <w:rsid w:val="00746506"/>
    <w:rsid w:val="00750468"/>
    <w:rsid w:val="007512D6"/>
    <w:rsid w:val="00752009"/>
    <w:rsid w:val="00752297"/>
    <w:rsid w:val="007525C4"/>
    <w:rsid w:val="007525E0"/>
    <w:rsid w:val="0075262D"/>
    <w:rsid w:val="00752738"/>
    <w:rsid w:val="00752F47"/>
    <w:rsid w:val="0075387D"/>
    <w:rsid w:val="007565EF"/>
    <w:rsid w:val="0075674B"/>
    <w:rsid w:val="00757737"/>
    <w:rsid w:val="00757C98"/>
    <w:rsid w:val="00766B70"/>
    <w:rsid w:val="00766BB2"/>
    <w:rsid w:val="00767499"/>
    <w:rsid w:val="00767629"/>
    <w:rsid w:val="00767C68"/>
    <w:rsid w:val="007713B0"/>
    <w:rsid w:val="007735EB"/>
    <w:rsid w:val="00774000"/>
    <w:rsid w:val="0078015B"/>
    <w:rsid w:val="007822F5"/>
    <w:rsid w:val="007831DD"/>
    <w:rsid w:val="007852D8"/>
    <w:rsid w:val="007875BC"/>
    <w:rsid w:val="00790598"/>
    <w:rsid w:val="007915C0"/>
    <w:rsid w:val="00794123"/>
    <w:rsid w:val="0079738B"/>
    <w:rsid w:val="007A07A2"/>
    <w:rsid w:val="007A1E05"/>
    <w:rsid w:val="007A217B"/>
    <w:rsid w:val="007A277F"/>
    <w:rsid w:val="007A299B"/>
    <w:rsid w:val="007A2E21"/>
    <w:rsid w:val="007A3FF4"/>
    <w:rsid w:val="007A60EB"/>
    <w:rsid w:val="007A643D"/>
    <w:rsid w:val="007A6A22"/>
    <w:rsid w:val="007B2532"/>
    <w:rsid w:val="007B3063"/>
    <w:rsid w:val="007B3135"/>
    <w:rsid w:val="007B32C8"/>
    <w:rsid w:val="007B6A4A"/>
    <w:rsid w:val="007C04D1"/>
    <w:rsid w:val="007C28C1"/>
    <w:rsid w:val="007C2F41"/>
    <w:rsid w:val="007C372D"/>
    <w:rsid w:val="007C4B99"/>
    <w:rsid w:val="007C51AC"/>
    <w:rsid w:val="007D0289"/>
    <w:rsid w:val="007D0443"/>
    <w:rsid w:val="007D2102"/>
    <w:rsid w:val="007D23C3"/>
    <w:rsid w:val="007D35EA"/>
    <w:rsid w:val="007D3D7B"/>
    <w:rsid w:val="007D510E"/>
    <w:rsid w:val="007D537C"/>
    <w:rsid w:val="007D5AD0"/>
    <w:rsid w:val="007D762A"/>
    <w:rsid w:val="007D76BF"/>
    <w:rsid w:val="007E1313"/>
    <w:rsid w:val="007E1AAA"/>
    <w:rsid w:val="007E5558"/>
    <w:rsid w:val="007E6E0A"/>
    <w:rsid w:val="007F1DC4"/>
    <w:rsid w:val="007F3DF8"/>
    <w:rsid w:val="007F4270"/>
    <w:rsid w:val="007F5934"/>
    <w:rsid w:val="007F5DB2"/>
    <w:rsid w:val="007F6571"/>
    <w:rsid w:val="007F7B67"/>
    <w:rsid w:val="00800615"/>
    <w:rsid w:val="00800EBF"/>
    <w:rsid w:val="00800EEA"/>
    <w:rsid w:val="0080117C"/>
    <w:rsid w:val="00801A1A"/>
    <w:rsid w:val="008047F2"/>
    <w:rsid w:val="00807C90"/>
    <w:rsid w:val="00807D91"/>
    <w:rsid w:val="00810C7B"/>
    <w:rsid w:val="00811644"/>
    <w:rsid w:val="00813981"/>
    <w:rsid w:val="00814D99"/>
    <w:rsid w:val="00815EC6"/>
    <w:rsid w:val="00817C3F"/>
    <w:rsid w:val="00817CBC"/>
    <w:rsid w:val="00820DC8"/>
    <w:rsid w:val="00820DDA"/>
    <w:rsid w:val="008216D2"/>
    <w:rsid w:val="00821E1D"/>
    <w:rsid w:val="00822BAA"/>
    <w:rsid w:val="00823B54"/>
    <w:rsid w:val="00823D3A"/>
    <w:rsid w:val="0082633E"/>
    <w:rsid w:val="008263BD"/>
    <w:rsid w:val="00826DC6"/>
    <w:rsid w:val="00827787"/>
    <w:rsid w:val="0082778B"/>
    <w:rsid w:val="008306DE"/>
    <w:rsid w:val="0083079E"/>
    <w:rsid w:val="008312DB"/>
    <w:rsid w:val="00831AEA"/>
    <w:rsid w:val="00831BAC"/>
    <w:rsid w:val="008324A6"/>
    <w:rsid w:val="00832992"/>
    <w:rsid w:val="00832B07"/>
    <w:rsid w:val="00833B7F"/>
    <w:rsid w:val="008349B6"/>
    <w:rsid w:val="00836A07"/>
    <w:rsid w:val="00836CC6"/>
    <w:rsid w:val="008401EA"/>
    <w:rsid w:val="00840A23"/>
    <w:rsid w:val="008416BA"/>
    <w:rsid w:val="00843264"/>
    <w:rsid w:val="00844EF5"/>
    <w:rsid w:val="00846574"/>
    <w:rsid w:val="00847BF8"/>
    <w:rsid w:val="00850DB3"/>
    <w:rsid w:val="008511FB"/>
    <w:rsid w:val="00852039"/>
    <w:rsid w:val="0085294F"/>
    <w:rsid w:val="008535F7"/>
    <w:rsid w:val="00854BEA"/>
    <w:rsid w:val="00855F69"/>
    <w:rsid w:val="0085710F"/>
    <w:rsid w:val="0085738C"/>
    <w:rsid w:val="00861447"/>
    <w:rsid w:val="00863386"/>
    <w:rsid w:val="00863755"/>
    <w:rsid w:val="00864712"/>
    <w:rsid w:val="00864BA5"/>
    <w:rsid w:val="00864FE0"/>
    <w:rsid w:val="008656FB"/>
    <w:rsid w:val="0086673B"/>
    <w:rsid w:val="00866B56"/>
    <w:rsid w:val="00866EDF"/>
    <w:rsid w:val="008679D2"/>
    <w:rsid w:val="00870EB9"/>
    <w:rsid w:val="00872360"/>
    <w:rsid w:val="008723DA"/>
    <w:rsid w:val="008728A6"/>
    <w:rsid w:val="00875FDA"/>
    <w:rsid w:val="0087673B"/>
    <w:rsid w:val="00876B52"/>
    <w:rsid w:val="00877355"/>
    <w:rsid w:val="00877392"/>
    <w:rsid w:val="00877B2F"/>
    <w:rsid w:val="00882623"/>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56"/>
    <w:rsid w:val="008A6CBD"/>
    <w:rsid w:val="008A73FA"/>
    <w:rsid w:val="008B04F8"/>
    <w:rsid w:val="008B0D42"/>
    <w:rsid w:val="008B3215"/>
    <w:rsid w:val="008B35FA"/>
    <w:rsid w:val="008B3875"/>
    <w:rsid w:val="008B4AC0"/>
    <w:rsid w:val="008B4ECA"/>
    <w:rsid w:val="008B6770"/>
    <w:rsid w:val="008C05B8"/>
    <w:rsid w:val="008C0626"/>
    <w:rsid w:val="008C0A3C"/>
    <w:rsid w:val="008C0B9D"/>
    <w:rsid w:val="008C1131"/>
    <w:rsid w:val="008C25C0"/>
    <w:rsid w:val="008C30B4"/>
    <w:rsid w:val="008C6F79"/>
    <w:rsid w:val="008D227B"/>
    <w:rsid w:val="008D2F28"/>
    <w:rsid w:val="008D346F"/>
    <w:rsid w:val="008D4B15"/>
    <w:rsid w:val="008D5EFA"/>
    <w:rsid w:val="008D7603"/>
    <w:rsid w:val="008D7B4A"/>
    <w:rsid w:val="008E05A4"/>
    <w:rsid w:val="008E0891"/>
    <w:rsid w:val="008E0F57"/>
    <w:rsid w:val="008E1B7C"/>
    <w:rsid w:val="008E2144"/>
    <w:rsid w:val="008E2927"/>
    <w:rsid w:val="008E2E44"/>
    <w:rsid w:val="008E4BAD"/>
    <w:rsid w:val="008E7B6B"/>
    <w:rsid w:val="008F13F5"/>
    <w:rsid w:val="008F1AE8"/>
    <w:rsid w:val="008F2B36"/>
    <w:rsid w:val="008F3AC6"/>
    <w:rsid w:val="008F50F1"/>
    <w:rsid w:val="008F6FF4"/>
    <w:rsid w:val="00903104"/>
    <w:rsid w:val="00904EB1"/>
    <w:rsid w:val="00905168"/>
    <w:rsid w:val="00905ACF"/>
    <w:rsid w:val="0090710C"/>
    <w:rsid w:val="009079C2"/>
    <w:rsid w:val="00910251"/>
    <w:rsid w:val="00911BDB"/>
    <w:rsid w:val="00913649"/>
    <w:rsid w:val="00914987"/>
    <w:rsid w:val="00914FDD"/>
    <w:rsid w:val="00915C72"/>
    <w:rsid w:val="00915F8B"/>
    <w:rsid w:val="00920C04"/>
    <w:rsid w:val="00922EFD"/>
    <w:rsid w:val="00923457"/>
    <w:rsid w:val="00925379"/>
    <w:rsid w:val="009257F2"/>
    <w:rsid w:val="00927543"/>
    <w:rsid w:val="009276FC"/>
    <w:rsid w:val="00930EE5"/>
    <w:rsid w:val="009413AF"/>
    <w:rsid w:val="009419EF"/>
    <w:rsid w:val="00943839"/>
    <w:rsid w:val="00944F7D"/>
    <w:rsid w:val="009478E9"/>
    <w:rsid w:val="00950866"/>
    <w:rsid w:val="00954E2A"/>
    <w:rsid w:val="00955165"/>
    <w:rsid w:val="00955F3A"/>
    <w:rsid w:val="00956440"/>
    <w:rsid w:val="00957073"/>
    <w:rsid w:val="009579A5"/>
    <w:rsid w:val="00957FD8"/>
    <w:rsid w:val="0096108D"/>
    <w:rsid w:val="00961593"/>
    <w:rsid w:val="0096193B"/>
    <w:rsid w:val="00962E25"/>
    <w:rsid w:val="00970D3F"/>
    <w:rsid w:val="00972FBF"/>
    <w:rsid w:val="0097548C"/>
    <w:rsid w:val="00976CA9"/>
    <w:rsid w:val="00981DBA"/>
    <w:rsid w:val="0098249F"/>
    <w:rsid w:val="00982508"/>
    <w:rsid w:val="00982756"/>
    <w:rsid w:val="00982C76"/>
    <w:rsid w:val="00983BCD"/>
    <w:rsid w:val="00985C17"/>
    <w:rsid w:val="00986B7B"/>
    <w:rsid w:val="00990013"/>
    <w:rsid w:val="009920A0"/>
    <w:rsid w:val="00992284"/>
    <w:rsid w:val="00992B76"/>
    <w:rsid w:val="00993C28"/>
    <w:rsid w:val="00995EFC"/>
    <w:rsid w:val="00996EDB"/>
    <w:rsid w:val="009A21BC"/>
    <w:rsid w:val="009A3CC9"/>
    <w:rsid w:val="009A4FF6"/>
    <w:rsid w:val="009B2467"/>
    <w:rsid w:val="009B3136"/>
    <w:rsid w:val="009B4600"/>
    <w:rsid w:val="009B5F79"/>
    <w:rsid w:val="009B6F0E"/>
    <w:rsid w:val="009C18F8"/>
    <w:rsid w:val="009C3EC8"/>
    <w:rsid w:val="009C65A6"/>
    <w:rsid w:val="009C6A92"/>
    <w:rsid w:val="009C7178"/>
    <w:rsid w:val="009D0345"/>
    <w:rsid w:val="009D0346"/>
    <w:rsid w:val="009D08A2"/>
    <w:rsid w:val="009D1824"/>
    <w:rsid w:val="009D1A36"/>
    <w:rsid w:val="009D3AD8"/>
    <w:rsid w:val="009D64C4"/>
    <w:rsid w:val="009D67CD"/>
    <w:rsid w:val="009D7AC7"/>
    <w:rsid w:val="009E18D4"/>
    <w:rsid w:val="009E3430"/>
    <w:rsid w:val="009E3D92"/>
    <w:rsid w:val="009E4A92"/>
    <w:rsid w:val="009E4D28"/>
    <w:rsid w:val="009E6041"/>
    <w:rsid w:val="009F2362"/>
    <w:rsid w:val="009F26CD"/>
    <w:rsid w:val="009F3F76"/>
    <w:rsid w:val="009F529B"/>
    <w:rsid w:val="009F5DF8"/>
    <w:rsid w:val="00A00087"/>
    <w:rsid w:val="00A0055B"/>
    <w:rsid w:val="00A00C27"/>
    <w:rsid w:val="00A00C78"/>
    <w:rsid w:val="00A01005"/>
    <w:rsid w:val="00A01AC2"/>
    <w:rsid w:val="00A03AB5"/>
    <w:rsid w:val="00A05B10"/>
    <w:rsid w:val="00A06E10"/>
    <w:rsid w:val="00A07175"/>
    <w:rsid w:val="00A07E0B"/>
    <w:rsid w:val="00A11247"/>
    <w:rsid w:val="00A13DBE"/>
    <w:rsid w:val="00A1439F"/>
    <w:rsid w:val="00A144B4"/>
    <w:rsid w:val="00A21B30"/>
    <w:rsid w:val="00A25188"/>
    <w:rsid w:val="00A25CEF"/>
    <w:rsid w:val="00A27E0C"/>
    <w:rsid w:val="00A322F7"/>
    <w:rsid w:val="00A33ABC"/>
    <w:rsid w:val="00A34E0E"/>
    <w:rsid w:val="00A358F3"/>
    <w:rsid w:val="00A368A5"/>
    <w:rsid w:val="00A373F2"/>
    <w:rsid w:val="00A4165E"/>
    <w:rsid w:val="00A41BC5"/>
    <w:rsid w:val="00A43032"/>
    <w:rsid w:val="00A46428"/>
    <w:rsid w:val="00A466A3"/>
    <w:rsid w:val="00A46B55"/>
    <w:rsid w:val="00A5086B"/>
    <w:rsid w:val="00A50B59"/>
    <w:rsid w:val="00A520B9"/>
    <w:rsid w:val="00A537F3"/>
    <w:rsid w:val="00A546FA"/>
    <w:rsid w:val="00A54A75"/>
    <w:rsid w:val="00A57B74"/>
    <w:rsid w:val="00A60E1E"/>
    <w:rsid w:val="00A61451"/>
    <w:rsid w:val="00A6202F"/>
    <w:rsid w:val="00A62E4D"/>
    <w:rsid w:val="00A63DC1"/>
    <w:rsid w:val="00A64509"/>
    <w:rsid w:val="00A66833"/>
    <w:rsid w:val="00A67877"/>
    <w:rsid w:val="00A703E1"/>
    <w:rsid w:val="00A70953"/>
    <w:rsid w:val="00A71970"/>
    <w:rsid w:val="00A72D7D"/>
    <w:rsid w:val="00A731BC"/>
    <w:rsid w:val="00A73251"/>
    <w:rsid w:val="00A73D85"/>
    <w:rsid w:val="00A75F13"/>
    <w:rsid w:val="00A77D11"/>
    <w:rsid w:val="00A82781"/>
    <w:rsid w:val="00A828BF"/>
    <w:rsid w:val="00A84493"/>
    <w:rsid w:val="00A84734"/>
    <w:rsid w:val="00A8613E"/>
    <w:rsid w:val="00A907D6"/>
    <w:rsid w:val="00A90B96"/>
    <w:rsid w:val="00A91481"/>
    <w:rsid w:val="00A9185C"/>
    <w:rsid w:val="00A92A76"/>
    <w:rsid w:val="00A9453D"/>
    <w:rsid w:val="00A9589A"/>
    <w:rsid w:val="00AA00B6"/>
    <w:rsid w:val="00AA0747"/>
    <w:rsid w:val="00AA16AD"/>
    <w:rsid w:val="00AA2352"/>
    <w:rsid w:val="00AA3119"/>
    <w:rsid w:val="00AA460A"/>
    <w:rsid w:val="00AA5123"/>
    <w:rsid w:val="00AA5796"/>
    <w:rsid w:val="00AA5E37"/>
    <w:rsid w:val="00AA6891"/>
    <w:rsid w:val="00AB16BA"/>
    <w:rsid w:val="00AB2200"/>
    <w:rsid w:val="00AB25A6"/>
    <w:rsid w:val="00AB29C2"/>
    <w:rsid w:val="00AB4D58"/>
    <w:rsid w:val="00AB4D90"/>
    <w:rsid w:val="00AB5EA4"/>
    <w:rsid w:val="00AB6117"/>
    <w:rsid w:val="00AB74F2"/>
    <w:rsid w:val="00AC1425"/>
    <w:rsid w:val="00AC2651"/>
    <w:rsid w:val="00AC3548"/>
    <w:rsid w:val="00AC395C"/>
    <w:rsid w:val="00AC53DA"/>
    <w:rsid w:val="00AC624B"/>
    <w:rsid w:val="00AC7E5B"/>
    <w:rsid w:val="00AD3851"/>
    <w:rsid w:val="00AD5931"/>
    <w:rsid w:val="00AD7326"/>
    <w:rsid w:val="00AD7345"/>
    <w:rsid w:val="00AE09F1"/>
    <w:rsid w:val="00AE378C"/>
    <w:rsid w:val="00AE6438"/>
    <w:rsid w:val="00AE6951"/>
    <w:rsid w:val="00AE7715"/>
    <w:rsid w:val="00AF02D3"/>
    <w:rsid w:val="00AF1768"/>
    <w:rsid w:val="00AF1DC1"/>
    <w:rsid w:val="00AF2BA5"/>
    <w:rsid w:val="00AF711F"/>
    <w:rsid w:val="00B01679"/>
    <w:rsid w:val="00B02B52"/>
    <w:rsid w:val="00B036D7"/>
    <w:rsid w:val="00B03964"/>
    <w:rsid w:val="00B04E4A"/>
    <w:rsid w:val="00B06BBD"/>
    <w:rsid w:val="00B07241"/>
    <w:rsid w:val="00B10E3C"/>
    <w:rsid w:val="00B11481"/>
    <w:rsid w:val="00B12ABB"/>
    <w:rsid w:val="00B14C3D"/>
    <w:rsid w:val="00B1571B"/>
    <w:rsid w:val="00B1683B"/>
    <w:rsid w:val="00B178DD"/>
    <w:rsid w:val="00B17CB0"/>
    <w:rsid w:val="00B226CA"/>
    <w:rsid w:val="00B22CE6"/>
    <w:rsid w:val="00B23508"/>
    <w:rsid w:val="00B235F3"/>
    <w:rsid w:val="00B2446E"/>
    <w:rsid w:val="00B247B1"/>
    <w:rsid w:val="00B248DF"/>
    <w:rsid w:val="00B263B4"/>
    <w:rsid w:val="00B27C17"/>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53C54"/>
    <w:rsid w:val="00B53CB7"/>
    <w:rsid w:val="00B54F5B"/>
    <w:rsid w:val="00B60758"/>
    <w:rsid w:val="00B60FD7"/>
    <w:rsid w:val="00B61BBE"/>
    <w:rsid w:val="00B62D28"/>
    <w:rsid w:val="00B63250"/>
    <w:rsid w:val="00B66AC3"/>
    <w:rsid w:val="00B674C5"/>
    <w:rsid w:val="00B7011A"/>
    <w:rsid w:val="00B712FD"/>
    <w:rsid w:val="00B716C4"/>
    <w:rsid w:val="00B72B4A"/>
    <w:rsid w:val="00B74FE7"/>
    <w:rsid w:val="00B76E54"/>
    <w:rsid w:val="00B80856"/>
    <w:rsid w:val="00B82169"/>
    <w:rsid w:val="00B84509"/>
    <w:rsid w:val="00B852AF"/>
    <w:rsid w:val="00B85732"/>
    <w:rsid w:val="00B87E96"/>
    <w:rsid w:val="00B92347"/>
    <w:rsid w:val="00B93674"/>
    <w:rsid w:val="00B94C72"/>
    <w:rsid w:val="00B97192"/>
    <w:rsid w:val="00BA1E9F"/>
    <w:rsid w:val="00BA3E54"/>
    <w:rsid w:val="00BA3FAB"/>
    <w:rsid w:val="00BA4D46"/>
    <w:rsid w:val="00BA563E"/>
    <w:rsid w:val="00BA6CD3"/>
    <w:rsid w:val="00BA7AEF"/>
    <w:rsid w:val="00BB0B65"/>
    <w:rsid w:val="00BB112C"/>
    <w:rsid w:val="00BB389E"/>
    <w:rsid w:val="00BB3A3D"/>
    <w:rsid w:val="00BB4ED0"/>
    <w:rsid w:val="00BB5B5D"/>
    <w:rsid w:val="00BB5DF4"/>
    <w:rsid w:val="00BB64A7"/>
    <w:rsid w:val="00BB6AB1"/>
    <w:rsid w:val="00BB6C6D"/>
    <w:rsid w:val="00BB77E7"/>
    <w:rsid w:val="00BC0241"/>
    <w:rsid w:val="00BC1D7F"/>
    <w:rsid w:val="00BC2D5E"/>
    <w:rsid w:val="00BC413D"/>
    <w:rsid w:val="00BC560F"/>
    <w:rsid w:val="00BC5AE1"/>
    <w:rsid w:val="00BC6BBD"/>
    <w:rsid w:val="00BC6FD2"/>
    <w:rsid w:val="00BC7C8B"/>
    <w:rsid w:val="00BD24D7"/>
    <w:rsid w:val="00BD2CAD"/>
    <w:rsid w:val="00BD32AD"/>
    <w:rsid w:val="00BD3538"/>
    <w:rsid w:val="00BD3604"/>
    <w:rsid w:val="00BD474E"/>
    <w:rsid w:val="00BD55BE"/>
    <w:rsid w:val="00BD590C"/>
    <w:rsid w:val="00BE0460"/>
    <w:rsid w:val="00BE0B87"/>
    <w:rsid w:val="00BE0CF8"/>
    <w:rsid w:val="00BE2624"/>
    <w:rsid w:val="00BE52DF"/>
    <w:rsid w:val="00BE6B71"/>
    <w:rsid w:val="00BF0550"/>
    <w:rsid w:val="00BF0C97"/>
    <w:rsid w:val="00BF234F"/>
    <w:rsid w:val="00BF58C4"/>
    <w:rsid w:val="00BF5FBE"/>
    <w:rsid w:val="00C01587"/>
    <w:rsid w:val="00C016EF"/>
    <w:rsid w:val="00C01BC3"/>
    <w:rsid w:val="00C04D27"/>
    <w:rsid w:val="00C05DB9"/>
    <w:rsid w:val="00C062EE"/>
    <w:rsid w:val="00C07E64"/>
    <w:rsid w:val="00C10D49"/>
    <w:rsid w:val="00C12329"/>
    <w:rsid w:val="00C12AF1"/>
    <w:rsid w:val="00C13590"/>
    <w:rsid w:val="00C15CDA"/>
    <w:rsid w:val="00C16A54"/>
    <w:rsid w:val="00C174FF"/>
    <w:rsid w:val="00C200B8"/>
    <w:rsid w:val="00C20681"/>
    <w:rsid w:val="00C20EE2"/>
    <w:rsid w:val="00C24F63"/>
    <w:rsid w:val="00C261E9"/>
    <w:rsid w:val="00C307E3"/>
    <w:rsid w:val="00C316F6"/>
    <w:rsid w:val="00C31A91"/>
    <w:rsid w:val="00C3284F"/>
    <w:rsid w:val="00C32D73"/>
    <w:rsid w:val="00C33DCE"/>
    <w:rsid w:val="00C34B71"/>
    <w:rsid w:val="00C362CC"/>
    <w:rsid w:val="00C362F2"/>
    <w:rsid w:val="00C364A3"/>
    <w:rsid w:val="00C365FD"/>
    <w:rsid w:val="00C3732B"/>
    <w:rsid w:val="00C376A7"/>
    <w:rsid w:val="00C407AC"/>
    <w:rsid w:val="00C407F5"/>
    <w:rsid w:val="00C41480"/>
    <w:rsid w:val="00C42EA3"/>
    <w:rsid w:val="00C4385C"/>
    <w:rsid w:val="00C43D33"/>
    <w:rsid w:val="00C45792"/>
    <w:rsid w:val="00C46168"/>
    <w:rsid w:val="00C519F4"/>
    <w:rsid w:val="00C54556"/>
    <w:rsid w:val="00C54F7B"/>
    <w:rsid w:val="00C55EFD"/>
    <w:rsid w:val="00C6090A"/>
    <w:rsid w:val="00C62F57"/>
    <w:rsid w:val="00C67DD9"/>
    <w:rsid w:val="00C67DEC"/>
    <w:rsid w:val="00C71C77"/>
    <w:rsid w:val="00C76191"/>
    <w:rsid w:val="00C76AA5"/>
    <w:rsid w:val="00C76E1F"/>
    <w:rsid w:val="00C811C2"/>
    <w:rsid w:val="00C82745"/>
    <w:rsid w:val="00C83BBE"/>
    <w:rsid w:val="00C852E3"/>
    <w:rsid w:val="00C8576A"/>
    <w:rsid w:val="00C87592"/>
    <w:rsid w:val="00C90500"/>
    <w:rsid w:val="00C918B0"/>
    <w:rsid w:val="00C9195B"/>
    <w:rsid w:val="00C93888"/>
    <w:rsid w:val="00C946C4"/>
    <w:rsid w:val="00C949E9"/>
    <w:rsid w:val="00C956B1"/>
    <w:rsid w:val="00C97B64"/>
    <w:rsid w:val="00CA2943"/>
    <w:rsid w:val="00CA2A9A"/>
    <w:rsid w:val="00CA3B11"/>
    <w:rsid w:val="00CA40ED"/>
    <w:rsid w:val="00CA62CD"/>
    <w:rsid w:val="00CA6A0D"/>
    <w:rsid w:val="00CB00F4"/>
    <w:rsid w:val="00CB1426"/>
    <w:rsid w:val="00CB1B4B"/>
    <w:rsid w:val="00CB5A8F"/>
    <w:rsid w:val="00CB5CD5"/>
    <w:rsid w:val="00CB65D5"/>
    <w:rsid w:val="00CC04DD"/>
    <w:rsid w:val="00CC3B90"/>
    <w:rsid w:val="00CC3C16"/>
    <w:rsid w:val="00CC3F35"/>
    <w:rsid w:val="00CC4F22"/>
    <w:rsid w:val="00CC6588"/>
    <w:rsid w:val="00CC6752"/>
    <w:rsid w:val="00CC7422"/>
    <w:rsid w:val="00CD16A2"/>
    <w:rsid w:val="00CD2744"/>
    <w:rsid w:val="00CD37C2"/>
    <w:rsid w:val="00CD4125"/>
    <w:rsid w:val="00CD46C4"/>
    <w:rsid w:val="00CD4C5A"/>
    <w:rsid w:val="00CD595F"/>
    <w:rsid w:val="00CD6C93"/>
    <w:rsid w:val="00CE1A67"/>
    <w:rsid w:val="00CE2207"/>
    <w:rsid w:val="00CE3D80"/>
    <w:rsid w:val="00CE4078"/>
    <w:rsid w:val="00CE6009"/>
    <w:rsid w:val="00CF331D"/>
    <w:rsid w:val="00CF4953"/>
    <w:rsid w:val="00CF6EF6"/>
    <w:rsid w:val="00CF799A"/>
    <w:rsid w:val="00D000E9"/>
    <w:rsid w:val="00D0160D"/>
    <w:rsid w:val="00D016B0"/>
    <w:rsid w:val="00D02831"/>
    <w:rsid w:val="00D03BD9"/>
    <w:rsid w:val="00D03F01"/>
    <w:rsid w:val="00D0466F"/>
    <w:rsid w:val="00D0576E"/>
    <w:rsid w:val="00D05B3B"/>
    <w:rsid w:val="00D06E8F"/>
    <w:rsid w:val="00D11136"/>
    <w:rsid w:val="00D111D9"/>
    <w:rsid w:val="00D113C2"/>
    <w:rsid w:val="00D13ADD"/>
    <w:rsid w:val="00D142BF"/>
    <w:rsid w:val="00D153E1"/>
    <w:rsid w:val="00D176CA"/>
    <w:rsid w:val="00D2058D"/>
    <w:rsid w:val="00D211CB"/>
    <w:rsid w:val="00D21CDD"/>
    <w:rsid w:val="00D23048"/>
    <w:rsid w:val="00D23355"/>
    <w:rsid w:val="00D23C92"/>
    <w:rsid w:val="00D23F67"/>
    <w:rsid w:val="00D24F44"/>
    <w:rsid w:val="00D25FC5"/>
    <w:rsid w:val="00D261BB"/>
    <w:rsid w:val="00D26B8F"/>
    <w:rsid w:val="00D30020"/>
    <w:rsid w:val="00D32025"/>
    <w:rsid w:val="00D37B05"/>
    <w:rsid w:val="00D41374"/>
    <w:rsid w:val="00D42EE5"/>
    <w:rsid w:val="00D4344A"/>
    <w:rsid w:val="00D445FE"/>
    <w:rsid w:val="00D44D45"/>
    <w:rsid w:val="00D4551F"/>
    <w:rsid w:val="00D461DC"/>
    <w:rsid w:val="00D47259"/>
    <w:rsid w:val="00D472FC"/>
    <w:rsid w:val="00D534F6"/>
    <w:rsid w:val="00D53969"/>
    <w:rsid w:val="00D53D91"/>
    <w:rsid w:val="00D609DD"/>
    <w:rsid w:val="00D615EF"/>
    <w:rsid w:val="00D65686"/>
    <w:rsid w:val="00D65725"/>
    <w:rsid w:val="00D66FFE"/>
    <w:rsid w:val="00D679F4"/>
    <w:rsid w:val="00D7435E"/>
    <w:rsid w:val="00D74A6C"/>
    <w:rsid w:val="00D75B31"/>
    <w:rsid w:val="00D80330"/>
    <w:rsid w:val="00D808C1"/>
    <w:rsid w:val="00D82814"/>
    <w:rsid w:val="00D82DE2"/>
    <w:rsid w:val="00D83990"/>
    <w:rsid w:val="00D84332"/>
    <w:rsid w:val="00D87189"/>
    <w:rsid w:val="00D915D8"/>
    <w:rsid w:val="00D91FDB"/>
    <w:rsid w:val="00D9215C"/>
    <w:rsid w:val="00D94022"/>
    <w:rsid w:val="00D94A8D"/>
    <w:rsid w:val="00D95D4B"/>
    <w:rsid w:val="00D96CD2"/>
    <w:rsid w:val="00D975C1"/>
    <w:rsid w:val="00D97602"/>
    <w:rsid w:val="00D97E72"/>
    <w:rsid w:val="00DA2470"/>
    <w:rsid w:val="00DA3BDF"/>
    <w:rsid w:val="00DA5FD3"/>
    <w:rsid w:val="00DA73ED"/>
    <w:rsid w:val="00DB033B"/>
    <w:rsid w:val="00DB1BE1"/>
    <w:rsid w:val="00DB55C9"/>
    <w:rsid w:val="00DB7506"/>
    <w:rsid w:val="00DB7E32"/>
    <w:rsid w:val="00DC0B94"/>
    <w:rsid w:val="00DC2673"/>
    <w:rsid w:val="00DC2779"/>
    <w:rsid w:val="00DC2DEF"/>
    <w:rsid w:val="00DC4D7A"/>
    <w:rsid w:val="00DC50E5"/>
    <w:rsid w:val="00DC5361"/>
    <w:rsid w:val="00DD274C"/>
    <w:rsid w:val="00DD32EB"/>
    <w:rsid w:val="00DD3E37"/>
    <w:rsid w:val="00DD45A4"/>
    <w:rsid w:val="00DD4BD0"/>
    <w:rsid w:val="00DD5D00"/>
    <w:rsid w:val="00DD7A28"/>
    <w:rsid w:val="00DE1CFE"/>
    <w:rsid w:val="00DE34AD"/>
    <w:rsid w:val="00DE3A6D"/>
    <w:rsid w:val="00DE585C"/>
    <w:rsid w:val="00DE6C50"/>
    <w:rsid w:val="00DE6E49"/>
    <w:rsid w:val="00DE7972"/>
    <w:rsid w:val="00DF18DC"/>
    <w:rsid w:val="00DF1A87"/>
    <w:rsid w:val="00DF29C2"/>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8BF"/>
    <w:rsid w:val="00E129F6"/>
    <w:rsid w:val="00E132DC"/>
    <w:rsid w:val="00E13325"/>
    <w:rsid w:val="00E147DD"/>
    <w:rsid w:val="00E15144"/>
    <w:rsid w:val="00E15AE9"/>
    <w:rsid w:val="00E16055"/>
    <w:rsid w:val="00E161E0"/>
    <w:rsid w:val="00E1699D"/>
    <w:rsid w:val="00E16FA1"/>
    <w:rsid w:val="00E17CC5"/>
    <w:rsid w:val="00E21079"/>
    <w:rsid w:val="00E23164"/>
    <w:rsid w:val="00E2360D"/>
    <w:rsid w:val="00E25448"/>
    <w:rsid w:val="00E27DBD"/>
    <w:rsid w:val="00E30DC9"/>
    <w:rsid w:val="00E30F2F"/>
    <w:rsid w:val="00E312FE"/>
    <w:rsid w:val="00E3225F"/>
    <w:rsid w:val="00E33E1A"/>
    <w:rsid w:val="00E34513"/>
    <w:rsid w:val="00E34554"/>
    <w:rsid w:val="00E34AC9"/>
    <w:rsid w:val="00E34C8D"/>
    <w:rsid w:val="00E352ED"/>
    <w:rsid w:val="00E37649"/>
    <w:rsid w:val="00E406EB"/>
    <w:rsid w:val="00E418B4"/>
    <w:rsid w:val="00E44D26"/>
    <w:rsid w:val="00E47567"/>
    <w:rsid w:val="00E5033E"/>
    <w:rsid w:val="00E50663"/>
    <w:rsid w:val="00E50D00"/>
    <w:rsid w:val="00E52244"/>
    <w:rsid w:val="00E54CAC"/>
    <w:rsid w:val="00E54E10"/>
    <w:rsid w:val="00E565E5"/>
    <w:rsid w:val="00E636E8"/>
    <w:rsid w:val="00E63AAB"/>
    <w:rsid w:val="00E64278"/>
    <w:rsid w:val="00E6580F"/>
    <w:rsid w:val="00E66D62"/>
    <w:rsid w:val="00E6753B"/>
    <w:rsid w:val="00E70BC4"/>
    <w:rsid w:val="00E71159"/>
    <w:rsid w:val="00E71492"/>
    <w:rsid w:val="00E71B88"/>
    <w:rsid w:val="00E72023"/>
    <w:rsid w:val="00E72FBB"/>
    <w:rsid w:val="00E73D50"/>
    <w:rsid w:val="00E74F0A"/>
    <w:rsid w:val="00E754D6"/>
    <w:rsid w:val="00E80B60"/>
    <w:rsid w:val="00E82390"/>
    <w:rsid w:val="00E85A0E"/>
    <w:rsid w:val="00E85D91"/>
    <w:rsid w:val="00E863F6"/>
    <w:rsid w:val="00E86A7B"/>
    <w:rsid w:val="00E86CAE"/>
    <w:rsid w:val="00E878BF"/>
    <w:rsid w:val="00E87C3F"/>
    <w:rsid w:val="00E906BB"/>
    <w:rsid w:val="00E93FEA"/>
    <w:rsid w:val="00E95884"/>
    <w:rsid w:val="00EA0048"/>
    <w:rsid w:val="00EA0DF7"/>
    <w:rsid w:val="00EA383A"/>
    <w:rsid w:val="00EA4FF6"/>
    <w:rsid w:val="00EA5114"/>
    <w:rsid w:val="00EA5BBD"/>
    <w:rsid w:val="00EA6732"/>
    <w:rsid w:val="00EA6AB7"/>
    <w:rsid w:val="00EB1CF7"/>
    <w:rsid w:val="00EB2766"/>
    <w:rsid w:val="00EB40B1"/>
    <w:rsid w:val="00EB47BC"/>
    <w:rsid w:val="00EB5276"/>
    <w:rsid w:val="00EB5DE1"/>
    <w:rsid w:val="00EB75A1"/>
    <w:rsid w:val="00EB7FA6"/>
    <w:rsid w:val="00EC02DC"/>
    <w:rsid w:val="00EC083C"/>
    <w:rsid w:val="00EC2421"/>
    <w:rsid w:val="00EC489E"/>
    <w:rsid w:val="00EC52D0"/>
    <w:rsid w:val="00EC5611"/>
    <w:rsid w:val="00EC5BA4"/>
    <w:rsid w:val="00EC695C"/>
    <w:rsid w:val="00EC75F6"/>
    <w:rsid w:val="00EC796C"/>
    <w:rsid w:val="00EC7A7F"/>
    <w:rsid w:val="00ED01E1"/>
    <w:rsid w:val="00ED0F8C"/>
    <w:rsid w:val="00ED19FE"/>
    <w:rsid w:val="00ED2DF9"/>
    <w:rsid w:val="00ED3EB2"/>
    <w:rsid w:val="00ED533A"/>
    <w:rsid w:val="00ED5D62"/>
    <w:rsid w:val="00ED63BE"/>
    <w:rsid w:val="00ED6A8E"/>
    <w:rsid w:val="00ED6DC0"/>
    <w:rsid w:val="00ED6F56"/>
    <w:rsid w:val="00EE0344"/>
    <w:rsid w:val="00EE114B"/>
    <w:rsid w:val="00EE1D68"/>
    <w:rsid w:val="00EE526F"/>
    <w:rsid w:val="00EE6471"/>
    <w:rsid w:val="00EE7CF2"/>
    <w:rsid w:val="00EF1A60"/>
    <w:rsid w:val="00EF26C3"/>
    <w:rsid w:val="00EF39D4"/>
    <w:rsid w:val="00EF47CD"/>
    <w:rsid w:val="00EF6021"/>
    <w:rsid w:val="00EF6FEA"/>
    <w:rsid w:val="00EF78C0"/>
    <w:rsid w:val="00F02985"/>
    <w:rsid w:val="00F0346A"/>
    <w:rsid w:val="00F03F6A"/>
    <w:rsid w:val="00F04417"/>
    <w:rsid w:val="00F06064"/>
    <w:rsid w:val="00F06EDB"/>
    <w:rsid w:val="00F105B5"/>
    <w:rsid w:val="00F10F03"/>
    <w:rsid w:val="00F11EAC"/>
    <w:rsid w:val="00F120D3"/>
    <w:rsid w:val="00F12C34"/>
    <w:rsid w:val="00F134C7"/>
    <w:rsid w:val="00F1388D"/>
    <w:rsid w:val="00F146CD"/>
    <w:rsid w:val="00F15F14"/>
    <w:rsid w:val="00F178F1"/>
    <w:rsid w:val="00F21554"/>
    <w:rsid w:val="00F21C13"/>
    <w:rsid w:val="00F21F29"/>
    <w:rsid w:val="00F22632"/>
    <w:rsid w:val="00F22A68"/>
    <w:rsid w:val="00F24209"/>
    <w:rsid w:val="00F2446F"/>
    <w:rsid w:val="00F2545A"/>
    <w:rsid w:val="00F25D8C"/>
    <w:rsid w:val="00F277EE"/>
    <w:rsid w:val="00F31DFC"/>
    <w:rsid w:val="00F32C69"/>
    <w:rsid w:val="00F35C0F"/>
    <w:rsid w:val="00F368A1"/>
    <w:rsid w:val="00F37FD6"/>
    <w:rsid w:val="00F4022D"/>
    <w:rsid w:val="00F411B6"/>
    <w:rsid w:val="00F41F97"/>
    <w:rsid w:val="00F42967"/>
    <w:rsid w:val="00F43AF1"/>
    <w:rsid w:val="00F44870"/>
    <w:rsid w:val="00F45D10"/>
    <w:rsid w:val="00F460E3"/>
    <w:rsid w:val="00F464F8"/>
    <w:rsid w:val="00F46F52"/>
    <w:rsid w:val="00F47567"/>
    <w:rsid w:val="00F51B7D"/>
    <w:rsid w:val="00F52AB0"/>
    <w:rsid w:val="00F52B97"/>
    <w:rsid w:val="00F534DD"/>
    <w:rsid w:val="00F53CA3"/>
    <w:rsid w:val="00F55566"/>
    <w:rsid w:val="00F5787F"/>
    <w:rsid w:val="00F57F73"/>
    <w:rsid w:val="00F604C7"/>
    <w:rsid w:val="00F61015"/>
    <w:rsid w:val="00F6439B"/>
    <w:rsid w:val="00F64821"/>
    <w:rsid w:val="00F650F2"/>
    <w:rsid w:val="00F660AF"/>
    <w:rsid w:val="00F667FA"/>
    <w:rsid w:val="00F73CFE"/>
    <w:rsid w:val="00F76750"/>
    <w:rsid w:val="00F77FD8"/>
    <w:rsid w:val="00F80750"/>
    <w:rsid w:val="00F81D93"/>
    <w:rsid w:val="00F828D1"/>
    <w:rsid w:val="00F83839"/>
    <w:rsid w:val="00F85066"/>
    <w:rsid w:val="00F85CCA"/>
    <w:rsid w:val="00F86766"/>
    <w:rsid w:val="00F86E71"/>
    <w:rsid w:val="00F8720E"/>
    <w:rsid w:val="00F8767A"/>
    <w:rsid w:val="00F87F3E"/>
    <w:rsid w:val="00F90325"/>
    <w:rsid w:val="00F9188D"/>
    <w:rsid w:val="00F91BA2"/>
    <w:rsid w:val="00F924A0"/>
    <w:rsid w:val="00F92ECB"/>
    <w:rsid w:val="00FA0BE1"/>
    <w:rsid w:val="00FA14E2"/>
    <w:rsid w:val="00FA1A56"/>
    <w:rsid w:val="00FA69EE"/>
    <w:rsid w:val="00FA773B"/>
    <w:rsid w:val="00FB06FC"/>
    <w:rsid w:val="00FB12B4"/>
    <w:rsid w:val="00FB1433"/>
    <w:rsid w:val="00FB144A"/>
    <w:rsid w:val="00FB1D4D"/>
    <w:rsid w:val="00FB239B"/>
    <w:rsid w:val="00FB2530"/>
    <w:rsid w:val="00FB345A"/>
    <w:rsid w:val="00FB35AE"/>
    <w:rsid w:val="00FB3EA2"/>
    <w:rsid w:val="00FB545E"/>
    <w:rsid w:val="00FC045F"/>
    <w:rsid w:val="00FC3C20"/>
    <w:rsid w:val="00FC3C4B"/>
    <w:rsid w:val="00FC3E52"/>
    <w:rsid w:val="00FC5932"/>
    <w:rsid w:val="00FC7907"/>
    <w:rsid w:val="00FC7CEB"/>
    <w:rsid w:val="00FD0096"/>
    <w:rsid w:val="00FD36FD"/>
    <w:rsid w:val="00FD3CF0"/>
    <w:rsid w:val="00FD54CD"/>
    <w:rsid w:val="00FD60F1"/>
    <w:rsid w:val="00FE0735"/>
    <w:rsid w:val="00FE0D3C"/>
    <w:rsid w:val="00FE16B9"/>
    <w:rsid w:val="00FE1B5A"/>
    <w:rsid w:val="00FE2070"/>
    <w:rsid w:val="00FE236B"/>
    <w:rsid w:val="00FE25DB"/>
    <w:rsid w:val="00FE31C7"/>
    <w:rsid w:val="00FE3616"/>
    <w:rsid w:val="00FE6AB4"/>
    <w:rsid w:val="00FE6B39"/>
    <w:rsid w:val="00FE6CFD"/>
    <w:rsid w:val="00FF1A04"/>
    <w:rsid w:val="00FF1D0E"/>
    <w:rsid w:val="00FF29CE"/>
    <w:rsid w:val="00FF5379"/>
    <w:rsid w:val="00FF5818"/>
    <w:rsid w:val="00FF5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12E6F7A"/>
  <w15:chartTrackingRefBased/>
  <w15:docId w15:val="{EE04E2F1-864A-4BF1-AF35-DDFC0B6D1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qFormat/>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CA3B11"/>
    <w:pPr>
      <w:ind w:firstLine="720"/>
      <w:jc w:val="both"/>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CA3B11"/>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qFormat/>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317271"/>
    <w:pPr>
      <w:tabs>
        <w:tab w:val="left" w:pos="1980"/>
      </w:tabs>
      <w:spacing w:before="240"/>
      <w:ind w:left="1440" w:right="720" w:hanging="720"/>
    </w:pPr>
  </w:style>
  <w:style w:type="paragraph" w:customStyle="1" w:styleId="ListB">
    <w:name w:val="List B"/>
    <w:basedOn w:val="ListA"/>
    <w:link w:val="ListBChar"/>
    <w:qFormat/>
    <w:rsid w:val="00FC3C20"/>
    <w:pPr>
      <w:spacing w:before="120"/>
    </w:pPr>
  </w:style>
  <w:style w:type="character" w:customStyle="1" w:styleId="ListAChar">
    <w:name w:val="List A Char"/>
    <w:basedOn w:val="BodyTextAChar"/>
    <w:link w:val="ListA"/>
    <w:rsid w:val="00317271"/>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CADM\Staff\Garcia\Templates\Comm'n%20counsel%20memo\Comm%20counsel%20memo%20-%20Draft%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0129-C81A-4159-9F1A-38CD1833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Comm counsel memo - Draft 11</Template>
  <TotalTime>110</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Alexander Scheifler</cp:lastModifiedBy>
  <cp:revision>87</cp:revision>
  <cp:lastPrinted>2022-09-07T14:56:00Z</cp:lastPrinted>
  <dcterms:created xsi:type="dcterms:W3CDTF">2022-08-16T15:49:00Z</dcterms:created>
  <dcterms:modified xsi:type="dcterms:W3CDTF">2022-09-07T15:20:00Z</dcterms:modified>
</cp:coreProperties>
</file>